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A55" w:rsidRDefault="00CE1A55" w:rsidP="0039078B">
      <w:pPr>
        <w:pStyle w:val="221"/>
        <w:keepNext/>
        <w:keepLines/>
        <w:shd w:val="clear" w:color="auto" w:fill="auto"/>
        <w:spacing w:after="0" w:line="360" w:lineRule="auto"/>
        <w:ind w:right="20"/>
        <w:rPr>
          <w:b/>
          <w:sz w:val="28"/>
          <w:szCs w:val="28"/>
        </w:rPr>
      </w:pPr>
      <w:bookmarkStart w:id="0" w:name="_GoBack"/>
      <w:r w:rsidRPr="00CE1A55"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-630555</wp:posOffset>
            </wp:positionH>
            <wp:positionV relativeFrom="margin">
              <wp:posOffset>-706755</wp:posOffset>
            </wp:positionV>
            <wp:extent cx="7546975" cy="11139170"/>
            <wp:effectExtent l="19050" t="0" r="0" b="0"/>
            <wp:wrapSquare wrapText="bothSides"/>
            <wp:docPr id="1" name="Рисунок 1" descr="D:\рабпроггот\КГ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проггот\КГ1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2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6975" cy="1113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39078B" w:rsidRPr="00054688" w:rsidRDefault="0039078B" w:rsidP="0039078B">
      <w:pPr>
        <w:pStyle w:val="221"/>
        <w:keepNext/>
        <w:keepLines/>
        <w:shd w:val="clear" w:color="auto" w:fill="auto"/>
        <w:spacing w:after="0" w:line="360" w:lineRule="auto"/>
        <w:ind w:right="20"/>
        <w:rPr>
          <w:b/>
          <w:sz w:val="28"/>
          <w:szCs w:val="28"/>
        </w:rPr>
      </w:pPr>
      <w:r w:rsidRPr="00054688">
        <w:rPr>
          <w:b/>
          <w:sz w:val="28"/>
          <w:szCs w:val="28"/>
        </w:rPr>
        <w:lastRenderedPageBreak/>
        <w:t>Пояснительная записка</w:t>
      </w:r>
    </w:p>
    <w:p w:rsidR="0039078B" w:rsidRPr="00CB205C" w:rsidRDefault="0039078B" w:rsidP="0039078B">
      <w:pPr>
        <w:pStyle w:val="22"/>
        <w:shd w:val="clear" w:color="auto" w:fill="auto"/>
        <w:spacing w:before="0" w:line="360" w:lineRule="auto"/>
        <w:ind w:left="20" w:right="20" w:firstLine="689"/>
      </w:pPr>
      <w:r w:rsidRPr="00CB205C">
        <w:rPr>
          <w:rStyle w:val="2115pt"/>
          <w:rFonts w:eastAsiaTheme="minorEastAsia"/>
          <w:sz w:val="24"/>
          <w:szCs w:val="24"/>
        </w:rPr>
        <w:t>Основными нормативными документами, определяющими содержание данного учебного курса, являются:</w:t>
      </w:r>
    </w:p>
    <w:p w:rsidR="0039078B" w:rsidRPr="00CB205C" w:rsidRDefault="0039078B" w:rsidP="0039078B">
      <w:pPr>
        <w:pStyle w:val="22"/>
        <w:numPr>
          <w:ilvl w:val="0"/>
          <w:numId w:val="14"/>
        </w:numPr>
        <w:shd w:val="clear" w:color="auto" w:fill="auto"/>
        <w:tabs>
          <w:tab w:val="left" w:pos="0"/>
        </w:tabs>
        <w:spacing w:before="0" w:line="360" w:lineRule="auto"/>
        <w:ind w:right="20"/>
      </w:pPr>
      <w:r w:rsidRPr="00CB205C">
        <w:rPr>
          <w:rStyle w:val="2115pt"/>
          <w:rFonts w:eastAsiaTheme="minorEastAsia"/>
          <w:sz w:val="24"/>
          <w:szCs w:val="24"/>
        </w:rPr>
        <w:t>«Стандарт среднего (полного) общего образования по информатике и ИКТ» от 2004 года;</w:t>
      </w:r>
    </w:p>
    <w:p w:rsidR="0039078B" w:rsidRPr="00CB205C" w:rsidRDefault="0039078B" w:rsidP="0039078B">
      <w:pPr>
        <w:pStyle w:val="22"/>
        <w:numPr>
          <w:ilvl w:val="0"/>
          <w:numId w:val="14"/>
        </w:numPr>
        <w:shd w:val="clear" w:color="auto" w:fill="auto"/>
        <w:tabs>
          <w:tab w:val="left" w:pos="0"/>
        </w:tabs>
        <w:spacing w:before="0" w:line="360" w:lineRule="auto"/>
        <w:ind w:right="20"/>
      </w:pPr>
      <w:r w:rsidRPr="00CB205C">
        <w:rPr>
          <w:rStyle w:val="2115pt"/>
          <w:rFonts w:eastAsiaTheme="minorEastAsia"/>
          <w:sz w:val="24"/>
          <w:szCs w:val="24"/>
        </w:rPr>
        <w:t>«Примерная программа среднего (полного) общего образования по информатике и информационным технологиям»;</w:t>
      </w:r>
    </w:p>
    <w:p w:rsidR="0039078B" w:rsidRPr="00CB205C" w:rsidRDefault="0039078B" w:rsidP="0039078B">
      <w:pPr>
        <w:pStyle w:val="22"/>
        <w:numPr>
          <w:ilvl w:val="0"/>
          <w:numId w:val="14"/>
        </w:numPr>
        <w:shd w:val="clear" w:color="auto" w:fill="auto"/>
        <w:tabs>
          <w:tab w:val="left" w:pos="0"/>
        </w:tabs>
        <w:spacing w:before="0" w:line="360" w:lineRule="auto"/>
        <w:ind w:right="20"/>
      </w:pPr>
      <w:r w:rsidRPr="00CB205C">
        <w:rPr>
          <w:rStyle w:val="2115pt"/>
          <w:rFonts w:eastAsiaTheme="minorEastAsia"/>
          <w:sz w:val="24"/>
          <w:szCs w:val="24"/>
        </w:rPr>
        <w:t xml:space="preserve">Авторская программа для общеобразовательных учреждений "Информатика и ИКТ. </w:t>
      </w:r>
      <w:r>
        <w:rPr>
          <w:rStyle w:val="2115pt1pt"/>
          <w:rFonts w:eastAsiaTheme="minorEastAsia"/>
          <w:sz w:val="24"/>
          <w:szCs w:val="24"/>
        </w:rPr>
        <w:t>10-</w:t>
      </w:r>
      <w:r w:rsidRPr="00CB205C">
        <w:rPr>
          <w:rStyle w:val="2115pt1pt"/>
          <w:rFonts w:eastAsiaTheme="minorEastAsia"/>
          <w:sz w:val="24"/>
          <w:szCs w:val="24"/>
        </w:rPr>
        <w:t xml:space="preserve">11 </w:t>
      </w:r>
      <w:r w:rsidRPr="00CB205C">
        <w:rPr>
          <w:rStyle w:val="2115pt"/>
          <w:rFonts w:eastAsiaTheme="minorEastAsia"/>
          <w:sz w:val="24"/>
          <w:szCs w:val="24"/>
        </w:rPr>
        <w:t>классы". И. Г. Семакин, Е. К. Хеннер. М.: «БИНОМ. Лаборатория знаний», 2008.</w:t>
      </w:r>
    </w:p>
    <w:p w:rsidR="00E83117" w:rsidRDefault="00E83117" w:rsidP="0039078B">
      <w:pPr>
        <w:pStyle w:val="a9"/>
        <w:spacing w:after="0" w:line="360" w:lineRule="auto"/>
        <w:ind w:left="106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3117" w:rsidRPr="00E83117" w:rsidRDefault="0039078B" w:rsidP="0039078B">
      <w:pPr>
        <w:pStyle w:val="a9"/>
        <w:spacing w:after="0" w:line="360" w:lineRule="auto"/>
        <w:ind w:left="106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цели и задачи курса</w:t>
      </w:r>
    </w:p>
    <w:p w:rsidR="0039078B" w:rsidRPr="0039078B" w:rsidRDefault="0039078B" w:rsidP="0039078B">
      <w:pPr>
        <w:pStyle w:val="22"/>
        <w:numPr>
          <w:ilvl w:val="0"/>
          <w:numId w:val="15"/>
        </w:numPr>
        <w:shd w:val="clear" w:color="auto" w:fill="auto"/>
        <w:spacing w:before="0" w:line="360" w:lineRule="auto"/>
        <w:ind w:left="567" w:right="20" w:hanging="567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B205C">
        <w:rPr>
          <w:rStyle w:val="2115pt"/>
          <w:rFonts w:eastAsiaTheme="minorEastAsia"/>
          <w:sz w:val="24"/>
          <w:szCs w:val="24"/>
        </w:rPr>
        <w:t>Мировоззренческая задача: раскрытие роли информации и информационных процессов в природных, социальных и технических системах; понимание назначения информационного моделирования в научном познании мира; получение представления о социальных последствиях процесса информатизации общества.</w:t>
      </w:r>
    </w:p>
    <w:p w:rsidR="0039078B" w:rsidRPr="00CB205C" w:rsidRDefault="0039078B" w:rsidP="0039078B">
      <w:pPr>
        <w:pStyle w:val="22"/>
        <w:numPr>
          <w:ilvl w:val="0"/>
          <w:numId w:val="15"/>
        </w:numPr>
        <w:shd w:val="clear" w:color="auto" w:fill="auto"/>
        <w:spacing w:before="0" w:line="360" w:lineRule="auto"/>
        <w:ind w:left="567" w:right="20" w:hanging="567"/>
      </w:pPr>
      <w:r w:rsidRPr="00CB205C">
        <w:rPr>
          <w:rStyle w:val="2115pt"/>
          <w:rFonts w:eastAsiaTheme="minorEastAsia"/>
          <w:sz w:val="24"/>
          <w:szCs w:val="24"/>
        </w:rPr>
        <w:t>Углубление теоретической подготовки: более глубокие знания в области представления различных видов информации, научных основ передачи, обработки, поиска, защиты информации, информационного моделирования.</w:t>
      </w:r>
    </w:p>
    <w:p w:rsidR="0039078B" w:rsidRPr="00CB205C" w:rsidRDefault="0039078B" w:rsidP="0039078B">
      <w:pPr>
        <w:pStyle w:val="22"/>
        <w:numPr>
          <w:ilvl w:val="0"/>
          <w:numId w:val="15"/>
        </w:numPr>
        <w:shd w:val="clear" w:color="auto" w:fill="auto"/>
        <w:spacing w:before="0" w:line="360" w:lineRule="auto"/>
        <w:ind w:left="567" w:right="20" w:hanging="567"/>
      </w:pPr>
      <w:r w:rsidRPr="00CB205C">
        <w:rPr>
          <w:rStyle w:val="2115pt"/>
          <w:rFonts w:eastAsiaTheme="minorEastAsia"/>
          <w:sz w:val="24"/>
          <w:szCs w:val="24"/>
        </w:rPr>
        <w:t>Расширение технологической подготовки: освоение новых возможностей аппаратных и программных средств ИКТ. К последним, прежде всего, относятся операционные системы, прикладное программное обеспечение общего назначения. Приближение степени владения этими средствами к профессиональному уровню.</w:t>
      </w:r>
    </w:p>
    <w:p w:rsidR="0039078B" w:rsidRPr="00CB205C" w:rsidRDefault="0039078B" w:rsidP="0039078B">
      <w:pPr>
        <w:pStyle w:val="22"/>
        <w:numPr>
          <w:ilvl w:val="0"/>
          <w:numId w:val="15"/>
        </w:numPr>
        <w:shd w:val="clear" w:color="auto" w:fill="auto"/>
        <w:spacing w:before="0" w:line="360" w:lineRule="auto"/>
        <w:ind w:left="567" w:right="20" w:hanging="567"/>
      </w:pPr>
      <w:r w:rsidRPr="00CB205C">
        <w:rPr>
          <w:rStyle w:val="2115pt"/>
          <w:rFonts w:eastAsiaTheme="minorEastAsia"/>
          <w:sz w:val="24"/>
          <w:szCs w:val="24"/>
        </w:rPr>
        <w:t>Приобретение опыта комплексного использования теоретических знаний (из области информатики и других предметов) и средств ИКТ в реализации прикладных проектов, связанных с учебной и практической деятельностью.</w:t>
      </w:r>
    </w:p>
    <w:p w:rsidR="0039078B" w:rsidRPr="00CB205C" w:rsidRDefault="0039078B" w:rsidP="0039078B">
      <w:pPr>
        <w:pStyle w:val="22"/>
        <w:numPr>
          <w:ilvl w:val="0"/>
          <w:numId w:val="15"/>
        </w:numPr>
        <w:shd w:val="clear" w:color="auto" w:fill="auto"/>
        <w:spacing w:before="0" w:line="360" w:lineRule="auto"/>
        <w:ind w:left="567" w:hanging="547"/>
      </w:pPr>
      <w:r w:rsidRPr="00CB205C">
        <w:rPr>
          <w:rStyle w:val="2115pt"/>
          <w:rFonts w:eastAsiaTheme="minorEastAsia"/>
          <w:sz w:val="24"/>
          <w:szCs w:val="24"/>
        </w:rPr>
        <w:t>Подготовка учащихся к ЕГЭ.</w:t>
      </w:r>
    </w:p>
    <w:p w:rsidR="0039078B" w:rsidRPr="00CB205C" w:rsidRDefault="0039078B" w:rsidP="0039078B">
      <w:pPr>
        <w:pStyle w:val="22"/>
        <w:shd w:val="clear" w:color="auto" w:fill="auto"/>
        <w:spacing w:before="0" w:line="360" w:lineRule="auto"/>
        <w:ind w:left="20" w:right="20" w:firstLine="0"/>
        <w:rPr>
          <w:rStyle w:val="2115pt"/>
          <w:rFonts w:eastAsiaTheme="minorEastAsia"/>
          <w:sz w:val="24"/>
          <w:szCs w:val="24"/>
        </w:rPr>
      </w:pPr>
    </w:p>
    <w:p w:rsidR="0039078B" w:rsidRPr="00CB205C" w:rsidRDefault="0039078B" w:rsidP="0039078B">
      <w:pPr>
        <w:pStyle w:val="22"/>
        <w:shd w:val="clear" w:color="auto" w:fill="auto"/>
        <w:spacing w:before="0" w:line="360" w:lineRule="auto"/>
        <w:ind w:left="20" w:right="20" w:firstLine="689"/>
      </w:pPr>
      <w:r w:rsidRPr="00CB205C">
        <w:rPr>
          <w:rStyle w:val="2115pt"/>
          <w:rFonts w:eastAsiaTheme="minorEastAsia"/>
          <w:sz w:val="24"/>
          <w:szCs w:val="24"/>
        </w:rPr>
        <w:t>Все перечисленные позиции в совокупности составляют основы информационно-коммуникационной компетентности, которыми должны овладеть выпускники полной средней школы.</w:t>
      </w:r>
    </w:p>
    <w:p w:rsidR="00E83117" w:rsidRPr="0039078B" w:rsidRDefault="0039078B" w:rsidP="0039078B">
      <w:pPr>
        <w:pStyle w:val="22"/>
        <w:shd w:val="clear" w:color="auto" w:fill="auto"/>
        <w:spacing w:before="0" w:line="360" w:lineRule="auto"/>
        <w:ind w:left="20" w:right="20" w:firstLine="689"/>
      </w:pPr>
      <w:r w:rsidRPr="00CB205C">
        <w:rPr>
          <w:rStyle w:val="2115pt"/>
          <w:rFonts w:eastAsiaTheme="minorEastAsia"/>
          <w:sz w:val="24"/>
          <w:szCs w:val="24"/>
        </w:rPr>
        <w:t>Центральными понятиями, вокруг которых выстраивается методическая система курса, являются «информационные процессы», «информационные системы», «информационные модели», «информационные технологии».</w:t>
      </w:r>
    </w:p>
    <w:p w:rsidR="00293A8A" w:rsidRDefault="00293A8A" w:rsidP="0039078B">
      <w:pPr>
        <w:pStyle w:val="a4"/>
        <w:spacing w:before="0" w:after="0" w:line="360" w:lineRule="auto"/>
        <w:jc w:val="center"/>
        <w:rPr>
          <w:b/>
          <w:sz w:val="28"/>
          <w:szCs w:val="28"/>
        </w:rPr>
      </w:pPr>
    </w:p>
    <w:p w:rsidR="00293A8A" w:rsidRDefault="00293A8A" w:rsidP="0039078B">
      <w:pPr>
        <w:pStyle w:val="a4"/>
        <w:spacing w:before="0" w:after="0" w:line="360" w:lineRule="auto"/>
        <w:jc w:val="center"/>
        <w:rPr>
          <w:b/>
          <w:sz w:val="28"/>
          <w:szCs w:val="28"/>
        </w:rPr>
      </w:pPr>
    </w:p>
    <w:p w:rsidR="0039078B" w:rsidRPr="00054688" w:rsidRDefault="0039078B" w:rsidP="0039078B">
      <w:pPr>
        <w:pStyle w:val="a4"/>
        <w:spacing w:before="0" w:after="0" w:line="360" w:lineRule="auto"/>
        <w:jc w:val="center"/>
        <w:rPr>
          <w:b/>
          <w:sz w:val="28"/>
          <w:szCs w:val="28"/>
        </w:rPr>
      </w:pPr>
      <w:r w:rsidRPr="00054688">
        <w:rPr>
          <w:b/>
          <w:sz w:val="28"/>
          <w:szCs w:val="28"/>
        </w:rPr>
        <w:lastRenderedPageBreak/>
        <w:t>П</w:t>
      </w:r>
      <w:r>
        <w:rPr>
          <w:b/>
          <w:sz w:val="28"/>
          <w:szCs w:val="28"/>
        </w:rPr>
        <w:t>лан</w:t>
      </w:r>
      <w:r w:rsidRPr="00054688">
        <w:rPr>
          <w:b/>
          <w:sz w:val="28"/>
          <w:szCs w:val="28"/>
        </w:rPr>
        <w:t>ируемые результаты</w:t>
      </w:r>
    </w:p>
    <w:p w:rsidR="0039078B" w:rsidRPr="002B2306" w:rsidRDefault="0039078B" w:rsidP="0039078B">
      <w:pPr>
        <w:pStyle w:val="a4"/>
        <w:spacing w:before="0" w:after="0" w:line="360" w:lineRule="auto"/>
        <w:ind w:firstLine="709"/>
        <w:jc w:val="both"/>
        <w:rPr>
          <w:color w:val="000000"/>
        </w:rPr>
      </w:pPr>
      <w:r w:rsidRPr="00D112CF">
        <w:rPr>
          <w:b/>
          <w:bCs/>
          <w:iCs/>
          <w:color w:val="000000"/>
        </w:rPr>
        <w:t>Личностные результаты</w:t>
      </w:r>
      <w:r w:rsidRPr="002B2306">
        <w:rPr>
          <w:rStyle w:val="apple-converted-space"/>
          <w:color w:val="000000"/>
        </w:rPr>
        <w:t> </w:t>
      </w:r>
      <w:r w:rsidRPr="002B2306">
        <w:rPr>
          <w:color w:val="000000"/>
        </w:rPr>
        <w:t>– это сформировавшаяся в образовательном процессе система ценностных отношений учащихся к себе, другим участникам образовательного процесса, самому образовательному процессу, объектам познания, результатам образовательной деятельности. Основными личностными результатами, формируемыми при изучении информатики в основной школе, являются: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наличие представлений об информации как важнейшем стратегическом ресурсе развития личности, государства, общества;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понимание роли информационных процессов в современном мире;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первичными навыками анализа и критичной оценки получаемой информации;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ответственное отношение к информации с учетом правовых и этических аспектов ее распространения;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развитие чувства личной ответственности за качество окружающей информационной среды;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деятельности;</w:t>
      </w:r>
    </w:p>
    <w:p w:rsidR="0039078B" w:rsidRPr="002B2306" w:rsidRDefault="0039078B" w:rsidP="0039078B">
      <w:pPr>
        <w:pStyle w:val="a4"/>
        <w:numPr>
          <w:ilvl w:val="0"/>
          <w:numId w:val="16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ИКТ.</w:t>
      </w:r>
    </w:p>
    <w:p w:rsidR="00293A8A" w:rsidRDefault="00293A8A" w:rsidP="0039078B">
      <w:pPr>
        <w:pStyle w:val="a4"/>
        <w:spacing w:before="0" w:after="0" w:line="360" w:lineRule="auto"/>
        <w:ind w:firstLine="709"/>
        <w:jc w:val="both"/>
        <w:rPr>
          <w:b/>
          <w:bCs/>
          <w:iCs/>
          <w:color w:val="000000"/>
        </w:rPr>
      </w:pPr>
    </w:p>
    <w:p w:rsidR="0039078B" w:rsidRPr="002B2306" w:rsidRDefault="0039078B" w:rsidP="0039078B">
      <w:pPr>
        <w:pStyle w:val="a4"/>
        <w:spacing w:before="0" w:after="0" w:line="360" w:lineRule="auto"/>
        <w:ind w:firstLine="709"/>
        <w:jc w:val="both"/>
        <w:rPr>
          <w:color w:val="000000"/>
        </w:rPr>
      </w:pPr>
      <w:r w:rsidRPr="00D112CF">
        <w:rPr>
          <w:b/>
          <w:bCs/>
          <w:iCs/>
          <w:color w:val="000000"/>
        </w:rPr>
        <w:t>Метапредметные результаты</w:t>
      </w:r>
      <w:r w:rsidRPr="002B2306">
        <w:rPr>
          <w:rStyle w:val="apple-converted-space"/>
          <w:color w:val="000000"/>
        </w:rPr>
        <w:t> </w:t>
      </w:r>
      <w:r w:rsidRPr="002B2306">
        <w:rPr>
          <w:color w:val="000000"/>
        </w:rPr>
        <w:t>– освоенные обучающимися на базе одного, нескольких или всех учебных предметов способы деятельности, применимые как в рамках образовательного процесса, так и в других жизненных ситуациях. Основными метапредметными результатами, формируемыми при изучении информатики в основной школе, являются: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общепредметными понятиями «объект», «система», «модель» и др.;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 xml:space="preserve">владение информационно-логическими умениями: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</w:t>
      </w:r>
      <w:r w:rsidRPr="002B2306">
        <w:rPr>
          <w:color w:val="000000"/>
        </w:rPr>
        <w:lastRenderedPageBreak/>
        <w:t>строить логическое рассуждение, умозаключение (индуктивное, дедуктивное и по аналогии) и делать выводы;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зависимости от стоящей задачи, проверять адекватность модели объекту и цели моделирования;</w:t>
      </w:r>
    </w:p>
    <w:p w:rsidR="0039078B" w:rsidRPr="002B2306" w:rsidRDefault="0039078B" w:rsidP="0039078B">
      <w:pPr>
        <w:pStyle w:val="a4"/>
        <w:numPr>
          <w:ilvl w:val="0"/>
          <w:numId w:val="17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ИКТ-компетентность – 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 (обращение с устройствами ИКТ; фиксация изображений и звуков; создание письменных сообщений; создание графических объектов; создание музыкальных и звуковых сообщений; создание, восприятие и использование гипермедиасообщений; коммуникация и социальное взаимодействие; поиск и организация хранения информации; анализ информации).</w:t>
      </w:r>
    </w:p>
    <w:p w:rsidR="00293A8A" w:rsidRDefault="00293A8A" w:rsidP="0039078B">
      <w:pPr>
        <w:pStyle w:val="a4"/>
        <w:spacing w:before="0" w:after="0" w:line="360" w:lineRule="auto"/>
        <w:ind w:firstLine="709"/>
        <w:jc w:val="both"/>
        <w:rPr>
          <w:b/>
          <w:bCs/>
          <w:iCs/>
          <w:color w:val="000000"/>
        </w:rPr>
      </w:pPr>
    </w:p>
    <w:p w:rsidR="0039078B" w:rsidRPr="002B2306" w:rsidRDefault="0039078B" w:rsidP="0039078B">
      <w:pPr>
        <w:pStyle w:val="a4"/>
        <w:spacing w:before="0" w:after="0" w:line="360" w:lineRule="auto"/>
        <w:ind w:firstLine="709"/>
        <w:jc w:val="both"/>
        <w:rPr>
          <w:color w:val="000000"/>
        </w:rPr>
      </w:pPr>
      <w:r w:rsidRPr="00D112CF">
        <w:rPr>
          <w:b/>
          <w:bCs/>
          <w:iCs/>
          <w:color w:val="000000"/>
        </w:rPr>
        <w:t>Предметные результаты</w:t>
      </w:r>
      <w:r w:rsidRPr="002B2306">
        <w:rPr>
          <w:rStyle w:val="apple-converted-space"/>
          <w:color w:val="000000"/>
        </w:rPr>
        <w:t> </w:t>
      </w:r>
      <w:r w:rsidRPr="002B2306">
        <w:rPr>
          <w:color w:val="000000"/>
        </w:rPr>
        <w:t xml:space="preserve">включают в себя: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</w:t>
      </w:r>
      <w:r w:rsidRPr="002B2306">
        <w:rPr>
          <w:color w:val="000000"/>
        </w:rPr>
        <w:lastRenderedPageBreak/>
        <w:t>мышления, научных представлений о ключевых теориях, типах и видах отношений, владение научной терминологией, ключевыми понятиями, методами и приемами. В соответствии с федеральным государственным образовательным стандартом общего образования основные предметные результаты изучения информатики в основной школе отражают:</w:t>
      </w:r>
    </w:p>
    <w:p w:rsidR="0039078B" w:rsidRPr="002B2306" w:rsidRDefault="0039078B" w:rsidP="0039078B">
      <w:pPr>
        <w:pStyle w:val="a4"/>
        <w:numPr>
          <w:ilvl w:val="0"/>
          <w:numId w:val="18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</w:r>
    </w:p>
    <w:p w:rsidR="0039078B" w:rsidRPr="002B2306" w:rsidRDefault="0039078B" w:rsidP="0039078B">
      <w:pPr>
        <w:pStyle w:val="a4"/>
        <w:numPr>
          <w:ilvl w:val="0"/>
          <w:numId w:val="18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 xml:space="preserve">развитие алгоритмического мышления, необходимого для профессиональной деятельности в современном обществе; </w:t>
      </w:r>
    </w:p>
    <w:p w:rsidR="0039078B" w:rsidRPr="002B2306" w:rsidRDefault="0039078B" w:rsidP="0039078B">
      <w:pPr>
        <w:pStyle w:val="a4"/>
        <w:numPr>
          <w:ilvl w:val="0"/>
          <w:numId w:val="18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39078B" w:rsidRPr="00CC5D66" w:rsidRDefault="0039078B" w:rsidP="0039078B">
      <w:pPr>
        <w:pStyle w:val="a4"/>
        <w:numPr>
          <w:ilvl w:val="0"/>
          <w:numId w:val="18"/>
        </w:numPr>
        <w:spacing w:before="0" w:after="0" w:line="360" w:lineRule="auto"/>
        <w:ind w:left="709" w:hanging="425"/>
        <w:jc w:val="both"/>
        <w:rPr>
          <w:color w:val="000000"/>
        </w:rPr>
      </w:pPr>
      <w:r w:rsidRPr="002B2306">
        <w:rPr>
          <w:color w:val="000000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001F14" w:rsidRDefault="00001F14" w:rsidP="00E8311F">
      <w:pPr>
        <w:spacing w:after="0" w:line="36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293A8A" w:rsidRPr="00415490" w:rsidRDefault="00293A8A" w:rsidP="00293A8A">
      <w:pPr>
        <w:spacing w:line="240" w:lineRule="exact"/>
        <w:ind w:left="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15490">
        <w:rPr>
          <w:rFonts w:ascii="Times New Roman" w:hAnsi="Times New Roman" w:cs="Times New Roman"/>
          <w:b/>
          <w:bCs/>
          <w:iCs/>
          <w:sz w:val="28"/>
          <w:szCs w:val="28"/>
        </w:rPr>
        <w:t>Содержание курса</w:t>
      </w:r>
    </w:p>
    <w:p w:rsidR="00293A8A" w:rsidRDefault="00293A8A" w:rsidP="00293A8A">
      <w:pPr>
        <w:spacing w:line="240" w:lineRule="exact"/>
        <w:ind w:left="20"/>
        <w:jc w:val="both"/>
        <w:rPr>
          <w:bCs/>
          <w:i/>
          <w:iCs/>
          <w:sz w:val="28"/>
          <w:szCs w:val="28"/>
        </w:rPr>
      </w:pPr>
    </w:p>
    <w:p w:rsidR="00293A8A" w:rsidRPr="00293A8A" w:rsidRDefault="00293A8A" w:rsidP="00293A8A">
      <w:pPr>
        <w:pStyle w:val="a4"/>
        <w:spacing w:before="0" w:after="0" w:line="360" w:lineRule="auto"/>
        <w:ind w:firstLine="709"/>
        <w:jc w:val="both"/>
        <w:outlineLvl w:val="0"/>
        <w:rPr>
          <w:b/>
          <w:bCs/>
          <w:iCs/>
        </w:rPr>
      </w:pPr>
      <w:r w:rsidRPr="00293A8A">
        <w:rPr>
          <w:b/>
          <w:i/>
        </w:rPr>
        <w:t xml:space="preserve">Правила техники безопасности на уроках информатики и ИКТ и в компьютерном классе: </w:t>
      </w:r>
      <w:r w:rsidRPr="00293A8A">
        <w:t>основные правила техники безопасности на уроках информатики и ИКТ и в компьютерном классе.</w:t>
      </w:r>
      <w:r w:rsidRPr="00293A8A">
        <w:rPr>
          <w:b/>
          <w:bCs/>
          <w:iCs/>
        </w:rPr>
        <w:t xml:space="preserve"> (1 ч).</w:t>
      </w:r>
    </w:p>
    <w:p w:rsidR="00293A8A" w:rsidRPr="00293A8A" w:rsidRDefault="00293A8A" w:rsidP="00293A8A">
      <w:pPr>
        <w:pStyle w:val="a4"/>
        <w:spacing w:before="0" w:after="0" w:line="360" w:lineRule="auto"/>
        <w:jc w:val="both"/>
        <w:outlineLvl w:val="0"/>
        <w:rPr>
          <w:b/>
          <w:bCs/>
          <w:iCs/>
        </w:rPr>
      </w:pPr>
    </w:p>
    <w:p w:rsidR="00293A8A" w:rsidRPr="00293A8A" w:rsidRDefault="00293A8A" w:rsidP="00293A8A">
      <w:pPr>
        <w:pStyle w:val="a4"/>
        <w:numPr>
          <w:ilvl w:val="0"/>
          <w:numId w:val="19"/>
        </w:numPr>
        <w:spacing w:before="0" w:after="0" w:line="360" w:lineRule="auto"/>
        <w:jc w:val="both"/>
        <w:outlineLvl w:val="0"/>
        <w:rPr>
          <w:b/>
          <w:bCs/>
          <w:iCs/>
        </w:rPr>
      </w:pPr>
      <w:r w:rsidRPr="00293A8A">
        <w:rPr>
          <w:b/>
          <w:bCs/>
          <w:iCs/>
        </w:rPr>
        <w:t xml:space="preserve">Информация. Измерение информации. (8 ч). </w:t>
      </w:r>
    </w:p>
    <w:p w:rsidR="00293A8A" w:rsidRPr="00293A8A" w:rsidRDefault="00293A8A" w:rsidP="00293A8A">
      <w:pPr>
        <w:pStyle w:val="a4"/>
        <w:spacing w:before="0" w:after="0" w:line="360" w:lineRule="auto"/>
        <w:jc w:val="both"/>
        <w:outlineLvl w:val="0"/>
        <w:rPr>
          <w:b/>
          <w:bCs/>
          <w:iCs/>
        </w:rPr>
      </w:pP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Количество информации как мера уменьшения неопределенности знаний. Решение задач: </w:t>
      </w:r>
      <w:r w:rsidRPr="00293A8A">
        <w:rPr>
          <w:rStyle w:val="2115pt"/>
          <w:rFonts w:eastAsia="Courier New"/>
          <w:sz w:val="24"/>
          <w:szCs w:val="24"/>
        </w:rPr>
        <w:t xml:space="preserve">Связь понятия знания с понятием неопределенность; подход к информации как к мере уменьшения неопределенности знаний; бит-основная единица измерения информации; другие единицы измерения информации; формула, с помощью которой находим кол-во информации;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t>Практическая работа № 1: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Текстовый процессор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MicrosoftWord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>: ввод, редактирование и форматирование текста</w:t>
      </w:r>
      <w:r>
        <w:rPr>
          <w:rStyle w:val="2115pt"/>
          <w:rFonts w:eastAsia="Courier New"/>
          <w:b/>
          <w:i/>
          <w:sz w:val="24"/>
          <w:szCs w:val="24"/>
        </w:rPr>
        <w:t xml:space="preserve">». 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Алфавитный подход к измерению информации. Решение задач ЕГЭ: </w:t>
      </w:r>
      <w:r w:rsidRPr="00293A8A">
        <w:rPr>
          <w:rStyle w:val="2115pt"/>
          <w:rFonts w:eastAsia="Courier New"/>
          <w:sz w:val="24"/>
          <w:szCs w:val="24"/>
        </w:rPr>
        <w:t xml:space="preserve">информация с точки зрения содержания сути; набор символов знаковой системы; решение задач ЕГЭ.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lastRenderedPageBreak/>
        <w:t>Практическая работа № 2: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Текстовый процессор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MicrosoftWord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>: вставка объектов, работа с таблицами</w:t>
      </w:r>
      <w:r>
        <w:rPr>
          <w:rStyle w:val="2115pt"/>
          <w:rFonts w:eastAsia="Courier New"/>
          <w:b/>
          <w:i/>
          <w:sz w:val="24"/>
          <w:szCs w:val="24"/>
        </w:rPr>
        <w:t>».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Содержательный подход к измерению информации. Решение задач ЕГЭ: </w:t>
      </w:r>
      <w:r w:rsidRPr="00293A8A">
        <w:rPr>
          <w:rStyle w:val="2115pt"/>
          <w:rFonts w:eastAsia="Courier New"/>
          <w:sz w:val="24"/>
          <w:szCs w:val="24"/>
        </w:rPr>
        <w:t xml:space="preserve">равновероятные события; неопределенность знаний; формула Хартли;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t>Практическая работа № 3: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Текстовый процессор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MicrosoftWord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>: нумерация страниц, работа с гиперссылками</w:t>
      </w:r>
      <w:r>
        <w:rPr>
          <w:rStyle w:val="2115pt"/>
          <w:rFonts w:eastAsia="Courier New"/>
          <w:b/>
          <w:i/>
          <w:sz w:val="24"/>
          <w:szCs w:val="24"/>
        </w:rPr>
        <w:t>».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i/>
          <w:sz w:val="24"/>
          <w:szCs w:val="24"/>
          <w:u w:val="single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Формула Шеннона. Решение задач: </w:t>
      </w:r>
      <w:r w:rsidRPr="00293A8A">
        <w:rPr>
          <w:rStyle w:val="2115pt"/>
          <w:rFonts w:eastAsia="Courier New"/>
          <w:sz w:val="24"/>
          <w:szCs w:val="24"/>
        </w:rPr>
        <w:t xml:space="preserve">равноравные события; примеры равноравных событий; вероятности реализации возможных событий; их примеры; формула Шеннона;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t>Практическая работа № 4: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Векторная графика: инструментальные средства для рисования в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MicrosoftWord</w:t>
      </w:r>
      <w:r>
        <w:rPr>
          <w:rStyle w:val="2115pt"/>
          <w:rFonts w:eastAsia="Courier New"/>
          <w:b/>
          <w:i/>
          <w:sz w:val="24"/>
          <w:szCs w:val="24"/>
        </w:rPr>
        <w:t>».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</w:p>
    <w:p w:rsidR="00293A8A" w:rsidRPr="00293A8A" w:rsidRDefault="00293A8A" w:rsidP="00293A8A">
      <w:pPr>
        <w:pStyle w:val="22"/>
        <w:numPr>
          <w:ilvl w:val="0"/>
          <w:numId w:val="19"/>
        </w:numPr>
        <w:shd w:val="clear" w:color="auto" w:fill="auto"/>
        <w:spacing w:before="0" w:line="360" w:lineRule="auto"/>
        <w:rPr>
          <w:rStyle w:val="2115pt0"/>
          <w:rFonts w:eastAsia="Courier New"/>
          <w:b w:val="0"/>
          <w:bCs w:val="0"/>
          <w:sz w:val="24"/>
          <w:szCs w:val="24"/>
        </w:rPr>
      </w:pPr>
      <w:r w:rsidRPr="00293A8A">
        <w:rPr>
          <w:rStyle w:val="2115pt0"/>
          <w:rFonts w:eastAsia="Courier New"/>
          <w:sz w:val="24"/>
          <w:szCs w:val="24"/>
        </w:rPr>
        <w:t xml:space="preserve">Информационные процессы в системах. (6 ч). 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0"/>
        <w:rPr>
          <w:rStyle w:val="2115pt"/>
          <w:rFonts w:eastAsia="Courier New"/>
          <w:sz w:val="24"/>
          <w:szCs w:val="24"/>
        </w:rPr>
      </w:pP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Хранение информации. Решение задач: </w:t>
      </w:r>
      <w:r w:rsidRPr="00293A8A">
        <w:rPr>
          <w:rStyle w:val="2115pt"/>
          <w:rFonts w:eastAsia="Courier New"/>
          <w:sz w:val="24"/>
          <w:szCs w:val="24"/>
        </w:rPr>
        <w:t xml:space="preserve">определение хранения информации; различные носители информации; емкость носителей; повреждения носителей;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>Практическая работа № 5</w:t>
      </w:r>
      <w:r w:rsidR="008B009F">
        <w:rPr>
          <w:rFonts w:ascii="Times New Roman" w:hAnsi="Times New Roman" w:cs="Times New Roman"/>
          <w:b/>
          <w:i/>
          <w:sz w:val="24"/>
          <w:szCs w:val="24"/>
        </w:rPr>
        <w:t>: «</w:t>
      </w:r>
      <w:r w:rsidRPr="00293A8A">
        <w:rPr>
          <w:rStyle w:val="2115pt"/>
          <w:rFonts w:eastAsia="Courier New"/>
          <w:b/>
          <w:i/>
          <w:sz w:val="24"/>
          <w:szCs w:val="24"/>
        </w:rPr>
        <w:t>Ввод данных и формул в ячейки электронной таблицы</w:t>
      </w:r>
      <w:r w:rsidR="008B009F">
        <w:rPr>
          <w:rStyle w:val="2115pt"/>
          <w:rFonts w:eastAsia="Courier New"/>
          <w:b/>
          <w:i/>
          <w:sz w:val="24"/>
          <w:szCs w:val="24"/>
        </w:rPr>
        <w:t>».</w:t>
      </w:r>
      <w:r w:rsidRPr="00293A8A">
        <w:rPr>
          <w:rStyle w:val="2115pt"/>
          <w:rFonts w:eastAsia="Courier New"/>
          <w:sz w:val="24"/>
          <w:szCs w:val="24"/>
        </w:rPr>
        <w:t xml:space="preserve">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>Передача информации. Решение задач:</w:t>
      </w:r>
      <w:r w:rsidRPr="00293A8A">
        <w:rPr>
          <w:rStyle w:val="2115pt"/>
          <w:rFonts w:eastAsia="Courier New"/>
          <w:sz w:val="24"/>
          <w:szCs w:val="24"/>
        </w:rPr>
        <w:t xml:space="preserve"> определение передачи информации; источник информации; приемник информации; теорема Шеннона;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t>Практическая работа № 6: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Электронные таблицы: деловая графика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MicrosoftExcel</w:t>
      </w:r>
      <w:r>
        <w:rPr>
          <w:rStyle w:val="2115pt"/>
          <w:rFonts w:eastAsia="Courier New"/>
          <w:b/>
          <w:i/>
          <w:sz w:val="24"/>
          <w:szCs w:val="24"/>
        </w:rPr>
        <w:t>».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>Обработка информации. Решение задач:</w:t>
      </w:r>
      <w:r w:rsidRPr="00293A8A">
        <w:rPr>
          <w:rStyle w:val="2115pt"/>
          <w:rFonts w:eastAsia="Courier New"/>
          <w:sz w:val="24"/>
          <w:szCs w:val="24"/>
        </w:rPr>
        <w:t xml:space="preserve"> определение обработки информации; 4 группы задач обработки информации; правила обработки информации; определение программы; решение задач.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>
        <w:rPr>
          <w:rStyle w:val="2115pt"/>
          <w:rFonts w:eastAsia="Courier New"/>
          <w:b/>
          <w:i/>
          <w:sz w:val="24"/>
          <w:szCs w:val="24"/>
        </w:rPr>
        <w:t>Практическая работа № 7: «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 xml:space="preserve">Моделирование гармонических колебаний в </w:t>
      </w:r>
      <w:r w:rsidR="00293A8A" w:rsidRPr="00293A8A">
        <w:rPr>
          <w:rStyle w:val="2115pt"/>
          <w:rFonts w:eastAsia="Courier New"/>
          <w:b/>
          <w:i/>
          <w:sz w:val="24"/>
          <w:szCs w:val="24"/>
          <w:lang w:val="en-US"/>
        </w:rPr>
        <w:t>MicrosoftExcel</w:t>
      </w:r>
      <w:r>
        <w:rPr>
          <w:rStyle w:val="2115pt"/>
          <w:rFonts w:eastAsia="Courier New"/>
          <w:b/>
          <w:i/>
          <w:sz w:val="24"/>
          <w:szCs w:val="24"/>
        </w:rPr>
        <w:t>»</w:t>
      </w:r>
      <w:r w:rsidR="00293A8A" w:rsidRPr="00293A8A">
        <w:rPr>
          <w:rStyle w:val="2115pt"/>
          <w:rFonts w:eastAsia="Courier New"/>
          <w:b/>
          <w:i/>
          <w:sz w:val="24"/>
          <w:szCs w:val="24"/>
        </w:rPr>
        <w:t>:</w:t>
      </w:r>
      <w:r>
        <w:rPr>
          <w:rStyle w:val="2115pt"/>
          <w:rFonts w:eastAsia="Courier New"/>
          <w:b/>
          <w:i/>
          <w:sz w:val="24"/>
          <w:szCs w:val="24"/>
        </w:rPr>
        <w:t xml:space="preserve">. 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</w:p>
    <w:p w:rsidR="00293A8A" w:rsidRPr="00293A8A" w:rsidRDefault="00293A8A" w:rsidP="00293A8A">
      <w:pPr>
        <w:pStyle w:val="22"/>
        <w:numPr>
          <w:ilvl w:val="0"/>
          <w:numId w:val="19"/>
        </w:numPr>
        <w:shd w:val="clear" w:color="auto" w:fill="auto"/>
        <w:spacing w:before="0" w:line="360" w:lineRule="auto"/>
        <w:rPr>
          <w:rStyle w:val="2115pt"/>
          <w:rFonts w:eastAsia="Courier New"/>
          <w:b/>
          <w:i/>
          <w:sz w:val="24"/>
          <w:szCs w:val="24"/>
        </w:rPr>
      </w:pPr>
      <w:r w:rsidRPr="00293A8A">
        <w:rPr>
          <w:rStyle w:val="2115pt"/>
          <w:rFonts w:eastAsia="Courier New"/>
          <w:b/>
          <w:sz w:val="24"/>
          <w:szCs w:val="24"/>
        </w:rPr>
        <w:t>Системы счисления. (7 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0"/>
        <w:rPr>
          <w:rStyle w:val="2115pt"/>
          <w:rFonts w:eastAsia="Courier New"/>
          <w:b/>
          <w:i/>
          <w:sz w:val="24"/>
          <w:szCs w:val="24"/>
        </w:rPr>
      </w:pP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Основные понятия систем счисления. Позиционные системы счисления. Тренажер (уровень 1-2): </w:t>
      </w:r>
      <w:r w:rsidRPr="00293A8A">
        <w:rPr>
          <w:rStyle w:val="2115pt"/>
          <w:rFonts w:eastAsia="Courier New"/>
          <w:sz w:val="24"/>
          <w:szCs w:val="24"/>
        </w:rPr>
        <w:t xml:space="preserve">определение системы счисления; определение позиционной и непозиционной системы счисления; где можем использовать эти системы счисления?; римская система счисления; правила записи чисел в римской системе счисления; связь между основанием и алфавитом системы счисления; основные достоинства позиционной системы счисления. </w:t>
      </w:r>
      <w:r w:rsidRPr="00293A8A">
        <w:rPr>
          <w:rStyle w:val="2115pt"/>
          <w:rFonts w:eastAsia="Courier New"/>
          <w:sz w:val="24"/>
          <w:szCs w:val="24"/>
        </w:rPr>
        <w:lastRenderedPageBreak/>
        <w:t xml:space="preserve">Отработка набора текста десятипальцевым методом с помощью клавиатурного тренажера (1-2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Перевод десятичных чисел в другие системы счисления: </w:t>
      </w:r>
      <w:r w:rsidRPr="00293A8A">
        <w:rPr>
          <w:rStyle w:val="2115pt"/>
          <w:rFonts w:eastAsia="Courier New"/>
          <w:sz w:val="24"/>
          <w:szCs w:val="24"/>
        </w:rPr>
        <w:t xml:space="preserve">алгоритм перевода правильных дробей из десятичной системы счисления в двоичную; алгоритм перевода правильных дробей из десятичной системы счисления в восьмеричную; алгоритм перевода правильных дробей из десятичной системы счисления в шестнадцатеричную; алгоритм перевода произвольных чисел из десятичной системы счисления в двоичную; алгоритм перевода произвольных чисел из десятичной системы счисления в восьмеричную; алгоритм перевода произвольных чисел из десятичной системы счисления в шестнадцатеричную; примеры переводов десятичных чисел в другие системы счисления; решение задач с использованием алгоритмов.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Перевод двоичных чисел в другие системы счисления: </w:t>
      </w:r>
      <w:r w:rsidRPr="00293A8A">
        <w:rPr>
          <w:rStyle w:val="2115pt"/>
          <w:rFonts w:eastAsia="Courier New"/>
          <w:sz w:val="24"/>
          <w:szCs w:val="24"/>
        </w:rPr>
        <w:t xml:space="preserve">алгоритм перевода целых чисел из двоичной позиционной системы счисления в восьмеричную; алгоритм перевода целых чисел из двоичной позиционной системы счисления в шестнадцатеричную; алгоритм перевода правильных дробей из двоичной системы счисления в восьмеричную; алгоритм перевода правильных дробей из двоичной системы счисления в шестнадцатеричную; алгоритм перевода произвольных чисел из двоичной системы счисления в восьмеричную; алгоритмы перевода произвольных чисел из двоичной системы счисления в шестнадцатеричную; примеры переводов двоичных чисел в другие системы счисления; решение задач с использованием алгоритмов.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Перевод восьмеричных и шестнадцатеричных чисел в другие системы счисления: </w:t>
      </w:r>
      <w:r w:rsidRPr="00293A8A">
        <w:rPr>
          <w:rStyle w:val="2115pt"/>
          <w:rFonts w:eastAsia="Courier New"/>
          <w:sz w:val="24"/>
          <w:szCs w:val="24"/>
        </w:rPr>
        <w:t xml:space="preserve">таблица перевода чисел из восьмеричной системы счисления в двоичную; таблица перевода чисел из шестнадцатеричной системы счисления в двоичную; примеры переводов чисел в двоичную систему счисления из восьмеричной и шестнадцатеричной; решение задач с использованием таблиц.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Арифметика в позиционных системах счисления: </w:t>
      </w:r>
      <w:r w:rsidRPr="00293A8A">
        <w:rPr>
          <w:rStyle w:val="2115pt"/>
          <w:rFonts w:eastAsia="Courier New"/>
          <w:sz w:val="24"/>
          <w:szCs w:val="24"/>
        </w:rPr>
        <w:t xml:space="preserve">арифметические операции в двоичной системе счисления (сложение, вычитание, умножение, деление); алгоритм выполнения арифметических операций в восьмеричной и шестнадцатеричной системах счисления; примеры выполнения арифметических операций; решение задач с использованием алгоритма.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Основные понятия систем счисления. Непозиционные системы счисления. Тренажер (уровень 3-4): </w:t>
      </w:r>
      <w:r w:rsidRPr="00293A8A">
        <w:rPr>
          <w:rStyle w:val="2115pt"/>
          <w:rFonts w:eastAsia="Courier New"/>
          <w:sz w:val="24"/>
          <w:szCs w:val="24"/>
        </w:rPr>
        <w:t xml:space="preserve">история непозиционной системы счисления; непозиционная система счисления в Древнем Египте; Римская непозиционная система счисления; алфавитная непозиционная система счисления; непозиционная система счисления в Древней Греции; непозиционная система счисления в России. Отработка набора текста десятипальцевым методом с помощью клавиатурного тренажера (3-4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Style w:val="2115pt"/>
          <w:rFonts w:eastAsia="Courier New"/>
          <w:b/>
          <w:i/>
          <w:sz w:val="24"/>
          <w:szCs w:val="24"/>
        </w:rPr>
        <w:t xml:space="preserve">Системы счисления. Решение задач ЕГЭ: </w:t>
      </w:r>
      <w:r w:rsidRPr="00293A8A">
        <w:rPr>
          <w:rStyle w:val="2115pt"/>
          <w:rFonts w:eastAsia="Courier New"/>
          <w:sz w:val="24"/>
          <w:szCs w:val="24"/>
        </w:rPr>
        <w:t xml:space="preserve">на данном уроке решаются задачи, </w:t>
      </w:r>
      <w:r w:rsidRPr="00293A8A">
        <w:rPr>
          <w:rStyle w:val="2115pt"/>
          <w:rFonts w:eastAsia="Courier New"/>
          <w:sz w:val="24"/>
          <w:szCs w:val="24"/>
        </w:rPr>
        <w:lastRenderedPageBreak/>
        <w:t xml:space="preserve">встречающиеся в ЕГЭ.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</w:p>
    <w:p w:rsidR="00293A8A" w:rsidRPr="00293A8A" w:rsidRDefault="00293A8A" w:rsidP="00293A8A">
      <w:pPr>
        <w:pStyle w:val="22"/>
        <w:numPr>
          <w:ilvl w:val="0"/>
          <w:numId w:val="19"/>
        </w:numPr>
        <w:shd w:val="clear" w:color="auto" w:fill="auto"/>
        <w:spacing w:before="0" w:line="360" w:lineRule="auto"/>
        <w:rPr>
          <w:rStyle w:val="2115pt"/>
          <w:rFonts w:eastAsia="Courier New"/>
          <w:b/>
          <w:sz w:val="24"/>
          <w:szCs w:val="24"/>
        </w:rPr>
      </w:pPr>
      <w:r w:rsidRPr="00293A8A">
        <w:rPr>
          <w:rStyle w:val="2115pt"/>
          <w:rFonts w:eastAsiaTheme="minorEastAsia"/>
          <w:b/>
          <w:sz w:val="24"/>
          <w:szCs w:val="24"/>
        </w:rPr>
        <w:t>Логические основы компьютера. (6 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0"/>
        <w:rPr>
          <w:rStyle w:val="2115pt"/>
          <w:rFonts w:eastAsia="Courier New"/>
          <w:b/>
          <w:sz w:val="24"/>
          <w:szCs w:val="24"/>
        </w:rPr>
      </w:pP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Формы мышления (понятие, высказывание, умозаключение). Тренажер (уровень 5):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определения понятия логика; определение понятия; примеры понятия; определение высказывания; примеры высказываний; определение умозаключения; примеры умозаключений. </w:t>
      </w:r>
      <w:r w:rsidRPr="00293A8A">
        <w:rPr>
          <w:rStyle w:val="2115pt"/>
          <w:rFonts w:eastAsia="Courier New"/>
          <w:sz w:val="24"/>
          <w:szCs w:val="24"/>
        </w:rPr>
        <w:t xml:space="preserve">Отработка набора текста десятипальцевым методом с помощью клавиатурного тренажера (5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Алгебра высказываний. Логическое умножение (конъюнкция). Тренажер (уровень 6):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для чего разработана алгебра высказываний?; истинное и ложное высказывание; определение логического умножения (конъюнкции), пример конъюнкции; таблица истинности логического умножения; решение задач. </w:t>
      </w:r>
      <w:r w:rsidRPr="00293A8A">
        <w:rPr>
          <w:rStyle w:val="2115pt"/>
          <w:rFonts w:eastAsia="Courier New"/>
          <w:sz w:val="24"/>
          <w:szCs w:val="24"/>
        </w:rPr>
        <w:t xml:space="preserve">Отработка набора текста десятипальцевым методом с помощью клавиатурного тренажера (6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Логические сложение и отрицание (дизъюнкция, инверсия). Тренажер (уровень 7):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определение логического сложения (дизъюнкции); пример дизъюнкции; таблица истинности дизъюнкции; решение задач; определение логического отрицания (инверсии); пример инверсии; таблица истинности инверсии; решение задач. </w:t>
      </w:r>
      <w:r w:rsidRPr="00293A8A">
        <w:rPr>
          <w:rStyle w:val="2115pt"/>
          <w:rFonts w:eastAsia="Courier New"/>
          <w:sz w:val="24"/>
          <w:szCs w:val="24"/>
        </w:rPr>
        <w:t xml:space="preserve">Отработка набора текста десятипальцевым методом с помощью клавиатурного тренажера (7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Логическое равенство (эквивалентность). Логические функции. Тренажер (уровень 8):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определение логического равенства (эквивалентности); пример эквивалентности; таблица истинности эквивалентности; решение задач; определение логической функции; логическое следование (импликация); таблица истинности логических функций; примеры логических функций; решение задач. </w:t>
      </w:r>
      <w:r w:rsidRPr="00293A8A">
        <w:rPr>
          <w:rStyle w:val="2115pt"/>
          <w:rFonts w:eastAsia="Courier New"/>
          <w:sz w:val="24"/>
          <w:szCs w:val="24"/>
        </w:rPr>
        <w:t xml:space="preserve">Отработка набора текста десятипальцевым методом с помощью клавиатурного тренажера (8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Логическое выражение. Логические законы. Тренажер (уровень 9):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определение составного высказывания (логического выражения); пример записи логического выражения; таблица истинности логического высказывания; решение задач; логические законы (закон тождества, закон непротиворечия, закон исключенного третьего, закон двойного отрицания, законы де Моргана, закон ассоциативности, закон дистрибутивности). </w:t>
      </w:r>
      <w:r w:rsidRPr="00293A8A">
        <w:rPr>
          <w:rStyle w:val="2115pt"/>
          <w:rFonts w:eastAsia="Courier New"/>
          <w:sz w:val="24"/>
          <w:szCs w:val="24"/>
        </w:rPr>
        <w:t xml:space="preserve">Отработка набора текста десятипальцевым методом с помощью клавиатурного тренажера (9 уровень).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Равносильные логические выражения. Решения логических задач: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данный урок посвящен решению задач с использованием логических основ.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</w:p>
    <w:p w:rsidR="00293A8A" w:rsidRPr="00293A8A" w:rsidRDefault="00293A8A" w:rsidP="00293A8A">
      <w:pPr>
        <w:pStyle w:val="22"/>
        <w:numPr>
          <w:ilvl w:val="0"/>
          <w:numId w:val="19"/>
        </w:numPr>
        <w:shd w:val="clear" w:color="auto" w:fill="auto"/>
        <w:spacing w:before="0" w:line="360" w:lineRule="auto"/>
        <w:rPr>
          <w:rStyle w:val="2115pt"/>
          <w:rFonts w:eastAsia="Courier New"/>
          <w:b/>
          <w:sz w:val="24"/>
          <w:szCs w:val="24"/>
        </w:rPr>
      </w:pPr>
      <w:r w:rsidRPr="00293A8A">
        <w:rPr>
          <w:rStyle w:val="2115pt"/>
          <w:rFonts w:eastAsiaTheme="minorEastAsia"/>
          <w:b/>
          <w:sz w:val="24"/>
          <w:szCs w:val="24"/>
        </w:rPr>
        <w:t xml:space="preserve">Мультимедийные технологии. (6 ч). 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0"/>
        <w:rPr>
          <w:rStyle w:val="2115pt"/>
          <w:rFonts w:eastAsia="Courier New"/>
          <w:b/>
          <w:sz w:val="24"/>
          <w:szCs w:val="24"/>
        </w:rPr>
      </w:pP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b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 xml:space="preserve">Создание звуковых файлов: </w:t>
      </w:r>
      <w:r w:rsidRPr="00293A8A">
        <w:rPr>
          <w:rFonts w:ascii="Times New Roman" w:hAnsi="Times New Roman" w:cs="Times New Roman"/>
          <w:sz w:val="24"/>
          <w:szCs w:val="24"/>
        </w:rPr>
        <w:t xml:space="preserve">определение звука; источники звуков; приложения, с помощью которых осуществляется запись звука; форматы звуковых файлов; запуск приложения «Громкость».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>Практич</w:t>
      </w:r>
      <w:r w:rsidR="008B009F">
        <w:rPr>
          <w:rFonts w:ascii="Times New Roman" w:hAnsi="Times New Roman" w:cs="Times New Roman"/>
          <w:b/>
          <w:i/>
          <w:sz w:val="24"/>
          <w:szCs w:val="24"/>
        </w:rPr>
        <w:t>еская работа № 8: «</w:t>
      </w:r>
      <w:r w:rsidRPr="00293A8A">
        <w:rPr>
          <w:rFonts w:ascii="Times New Roman" w:hAnsi="Times New Roman" w:cs="Times New Roman"/>
          <w:b/>
          <w:i/>
          <w:sz w:val="24"/>
          <w:szCs w:val="24"/>
        </w:rPr>
        <w:t>Обработка звуковой информации на компьютере</w:t>
      </w:r>
      <w:r w:rsidR="008B009F">
        <w:rPr>
          <w:rFonts w:ascii="Times New Roman" w:hAnsi="Times New Roman" w:cs="Times New Roman"/>
          <w:b/>
          <w:i/>
          <w:sz w:val="24"/>
          <w:szCs w:val="24"/>
        </w:rPr>
        <w:t>».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>Растровая и векторная графика:</w:t>
      </w:r>
      <w:r w:rsidRPr="00293A8A">
        <w:rPr>
          <w:rFonts w:ascii="Times New Roman" w:hAnsi="Times New Roman" w:cs="Times New Roman"/>
          <w:sz w:val="24"/>
          <w:szCs w:val="24"/>
        </w:rPr>
        <w:t xml:space="preserve"> определение растрового изображения; способы получения растрового изображения; недостатки растрового изображения; определение пикселя; определение векторного изображения; форматы графических файлов; приложения для обработки растрового и векторного изображений.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Практическая работа № 9: «</w:t>
      </w:r>
      <w:r w:rsidR="00293A8A" w:rsidRPr="00293A8A">
        <w:rPr>
          <w:rFonts w:ascii="Times New Roman" w:hAnsi="Times New Roman" w:cs="Times New Roman"/>
          <w:b/>
          <w:i/>
          <w:sz w:val="24"/>
          <w:szCs w:val="24"/>
        </w:rPr>
        <w:t>Ознакомление с основными инструментами и функциями САПР (КОМПАС-3D)</w:t>
      </w:r>
      <w:r>
        <w:rPr>
          <w:rFonts w:ascii="Times New Roman" w:hAnsi="Times New Roman" w:cs="Times New Roman"/>
          <w:b/>
          <w:i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293A8A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 w:rsidRPr="00293A8A">
        <w:rPr>
          <w:rFonts w:ascii="Times New Roman" w:hAnsi="Times New Roman" w:cs="Times New Roman"/>
          <w:b/>
          <w:i/>
          <w:sz w:val="24"/>
          <w:szCs w:val="24"/>
        </w:rPr>
        <w:t>Понятие мультимедийным презентациям:</w:t>
      </w:r>
      <w:r w:rsidRPr="00293A8A">
        <w:rPr>
          <w:rFonts w:ascii="Times New Roman" w:hAnsi="Times New Roman" w:cs="Times New Roman"/>
          <w:sz w:val="24"/>
          <w:szCs w:val="24"/>
        </w:rPr>
        <w:t xml:space="preserve"> определение мультимедийной презентации; приложение для создания презентации PowerPoint; управление просмотром презентаций; быстрый переход к нужному слайду; рекомендации по созданию презентации. </w:t>
      </w:r>
      <w:r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293A8A" w:rsidRPr="00293A8A" w:rsidRDefault="008B009F" w:rsidP="00293A8A">
      <w:pPr>
        <w:pStyle w:val="22"/>
        <w:shd w:val="clear" w:color="auto" w:fill="auto"/>
        <w:spacing w:before="0" w:line="360" w:lineRule="auto"/>
        <w:ind w:firstLine="709"/>
        <w:rPr>
          <w:rStyle w:val="2115pt"/>
          <w:rFonts w:eastAsia="Courier New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Практическая работа № 10: «</w:t>
      </w:r>
      <w:r w:rsidR="00293A8A" w:rsidRPr="00293A8A">
        <w:rPr>
          <w:rFonts w:ascii="Times New Roman" w:hAnsi="Times New Roman" w:cs="Times New Roman"/>
          <w:b/>
          <w:i/>
          <w:sz w:val="24"/>
          <w:szCs w:val="24"/>
        </w:rPr>
        <w:t>Создание мультимедийной презентации</w:t>
      </w:r>
      <w:r>
        <w:rPr>
          <w:rFonts w:ascii="Times New Roman" w:hAnsi="Times New Roman" w:cs="Times New Roman"/>
          <w:b/>
          <w:i/>
          <w:sz w:val="24"/>
          <w:szCs w:val="24"/>
        </w:rPr>
        <w:t>».</w:t>
      </w:r>
      <w:r w:rsidR="00293A8A" w:rsidRPr="00293A8A">
        <w:rPr>
          <w:rStyle w:val="2115pt"/>
          <w:rFonts w:eastAsia="Courier New"/>
          <w:b/>
          <w:sz w:val="24"/>
          <w:szCs w:val="24"/>
        </w:rPr>
        <w:t>(1ч).</w:t>
      </w:r>
    </w:p>
    <w:p w:rsidR="00E83117" w:rsidRDefault="00E83117" w:rsidP="006C13C3">
      <w:pPr>
        <w:spacing w:after="0" w:line="360" w:lineRule="auto"/>
        <w:outlineLvl w:val="0"/>
        <w:rPr>
          <w:rFonts w:ascii="Times New Roman" w:hAnsi="Times New Roman" w:cs="Times New Roman"/>
          <w:b/>
          <w:bCs/>
          <w:iCs/>
          <w:sz w:val="28"/>
          <w:szCs w:val="28"/>
          <w:lang w:eastAsia="ja-JP"/>
        </w:rPr>
      </w:pPr>
    </w:p>
    <w:p w:rsidR="00E83117" w:rsidRPr="00AD5B00" w:rsidRDefault="00E83117" w:rsidP="00E83117">
      <w:pPr>
        <w:spacing w:after="0" w:line="360" w:lineRule="auto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  <w:lang w:eastAsia="ja-JP"/>
        </w:rPr>
      </w:pPr>
      <w:r w:rsidRPr="00AD5B00">
        <w:rPr>
          <w:rFonts w:ascii="Times New Roman" w:hAnsi="Times New Roman" w:cs="Times New Roman"/>
          <w:b/>
          <w:bCs/>
          <w:iCs/>
          <w:sz w:val="28"/>
          <w:szCs w:val="28"/>
          <w:lang w:eastAsia="ja-JP"/>
        </w:rPr>
        <w:t>Место учебного курса в учебном плане</w:t>
      </w:r>
    </w:p>
    <w:p w:rsidR="00262003" w:rsidRDefault="00262003" w:rsidP="00262003">
      <w:pPr>
        <w:pStyle w:val="22"/>
        <w:shd w:val="clear" w:color="auto" w:fill="auto"/>
        <w:spacing w:before="0" w:line="360" w:lineRule="auto"/>
        <w:ind w:firstLine="709"/>
        <w:rPr>
          <w:rStyle w:val="211"/>
          <w:rFonts w:eastAsiaTheme="minor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Курс рассчитан на изучение в  10  классе общеобразовательной средней школы. Его содержание соответствует общему уровню развития и подготовки учащихся данного возраста. </w:t>
      </w:r>
      <w:r>
        <w:rPr>
          <w:rStyle w:val="211"/>
          <w:rFonts w:eastAsiaTheme="minorEastAsia"/>
          <w:sz w:val="24"/>
          <w:szCs w:val="24"/>
        </w:rPr>
        <w:t>Программа рассчитана на 34 часа, 1 час в неделю.</w:t>
      </w:r>
    </w:p>
    <w:p w:rsidR="00552126" w:rsidRDefault="00552126" w:rsidP="002A1DE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2126" w:rsidRPr="0005727A" w:rsidRDefault="00552126" w:rsidP="002A1DE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727A">
        <w:rPr>
          <w:rFonts w:ascii="Times New Roman" w:hAnsi="Times New Roman" w:cs="Times New Roman"/>
          <w:b/>
          <w:sz w:val="28"/>
          <w:szCs w:val="28"/>
        </w:rPr>
        <w:t xml:space="preserve">Тематическое планирование 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49"/>
        <w:gridCol w:w="2815"/>
        <w:gridCol w:w="1489"/>
        <w:gridCol w:w="1701"/>
        <w:gridCol w:w="1701"/>
        <w:gridCol w:w="1559"/>
      </w:tblGrid>
      <w:tr w:rsidR="00552126" w:rsidRPr="004A617E" w:rsidTr="00DA63BC">
        <w:trPr>
          <w:trHeight w:val="274"/>
        </w:trPr>
        <w:tc>
          <w:tcPr>
            <w:tcW w:w="1049" w:type="dxa"/>
            <w:vMerge w:val="restart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№ раздела</w:t>
            </w:r>
          </w:p>
        </w:tc>
        <w:tc>
          <w:tcPr>
            <w:tcW w:w="2815" w:type="dxa"/>
            <w:vMerge w:val="restart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450" w:type="dxa"/>
            <w:gridSpan w:val="4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Примерные сроки</w:t>
            </w:r>
          </w:p>
        </w:tc>
      </w:tr>
      <w:tr w:rsidR="00552126" w:rsidRPr="004A617E" w:rsidTr="00DA63BC">
        <w:trPr>
          <w:trHeight w:val="146"/>
        </w:trPr>
        <w:tc>
          <w:tcPr>
            <w:tcW w:w="1049" w:type="dxa"/>
            <w:vMerge/>
            <w:shd w:val="clear" w:color="auto" w:fill="auto"/>
          </w:tcPr>
          <w:p w:rsidR="00552126" w:rsidRPr="0005727A" w:rsidRDefault="00552126" w:rsidP="00DA63BC">
            <w:pPr>
              <w:widowControl w:val="0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15" w:type="dxa"/>
            <w:vMerge/>
            <w:shd w:val="clear" w:color="auto" w:fill="auto"/>
          </w:tcPr>
          <w:p w:rsidR="00552126" w:rsidRPr="0005727A" w:rsidRDefault="00552126" w:rsidP="00DA63BC">
            <w:pPr>
              <w:widowControl w:val="0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701" w:type="dxa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559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Примерные сроки</w:t>
            </w:r>
          </w:p>
        </w:tc>
      </w:tr>
      <w:tr w:rsidR="00BA1C42" w:rsidRPr="004A617E" w:rsidTr="005773C1">
        <w:trPr>
          <w:trHeight w:val="563"/>
        </w:trPr>
        <w:tc>
          <w:tcPr>
            <w:tcW w:w="3864" w:type="dxa"/>
            <w:gridSpan w:val="2"/>
            <w:shd w:val="clear" w:color="auto" w:fill="auto"/>
          </w:tcPr>
          <w:p w:rsidR="00BA1C42" w:rsidRPr="00BA1C42" w:rsidRDefault="00BA1C42" w:rsidP="004557ED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A1C42">
              <w:rPr>
                <w:rFonts w:ascii="Times New Roman" w:hAnsi="Times New Roman" w:cs="Times New Roman"/>
                <w:sz w:val="24"/>
                <w:szCs w:val="24"/>
              </w:rPr>
              <w:t>Правила техники безопасности на уроках информатики и ИКТ и в компьютерном классе.</w:t>
            </w:r>
          </w:p>
        </w:tc>
        <w:tc>
          <w:tcPr>
            <w:tcW w:w="148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1 неделя</w:t>
            </w:r>
          </w:p>
        </w:tc>
      </w:tr>
      <w:tr w:rsidR="00552126" w:rsidRPr="004A617E" w:rsidTr="00DA63BC">
        <w:trPr>
          <w:trHeight w:val="563"/>
        </w:trPr>
        <w:tc>
          <w:tcPr>
            <w:tcW w:w="1049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5" w:type="dxa"/>
            <w:shd w:val="clear" w:color="auto" w:fill="auto"/>
          </w:tcPr>
          <w:p w:rsidR="00552126" w:rsidRPr="0005727A" w:rsidRDefault="00552126" w:rsidP="004557ED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«</w:t>
            </w:r>
            <w:r w:rsidR="004557ED">
              <w:rPr>
                <w:rFonts w:ascii="Times New Roman" w:eastAsia="Courier New" w:hAnsi="Times New Roman" w:cs="Times New Roman"/>
                <w:sz w:val="24"/>
                <w:szCs w:val="24"/>
              </w:rPr>
              <w:t>Информация. Измерение информации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8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52126" w:rsidRDefault="00DA63BC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2</w:t>
            </w:r>
            <w:r w:rsidR="00DA63BC">
              <w:rPr>
                <w:rFonts w:ascii="Times New Roman" w:eastAsia="Courier New" w:hAnsi="Times New Roman" w:cs="Times New Roman"/>
                <w:sz w:val="24"/>
                <w:szCs w:val="24"/>
              </w:rPr>
              <w:t>-9</w:t>
            </w:r>
            <w:r w:rsidR="00552126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неделя</w:t>
            </w:r>
          </w:p>
        </w:tc>
      </w:tr>
      <w:tr w:rsidR="00552126" w:rsidRPr="004A617E" w:rsidTr="00DA63BC">
        <w:trPr>
          <w:trHeight w:val="563"/>
        </w:trPr>
        <w:tc>
          <w:tcPr>
            <w:tcW w:w="1049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5" w:type="dxa"/>
            <w:shd w:val="clear" w:color="auto" w:fill="auto"/>
          </w:tcPr>
          <w:p w:rsidR="00552126" w:rsidRPr="0005727A" w:rsidRDefault="00552126" w:rsidP="00BA1C4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«</w:t>
            </w:r>
            <w:r w:rsidR="00BA1C42">
              <w:rPr>
                <w:rFonts w:ascii="Times New Roman" w:eastAsia="Courier New" w:hAnsi="Times New Roman" w:cs="Times New Roman"/>
                <w:sz w:val="24"/>
                <w:szCs w:val="24"/>
              </w:rPr>
              <w:t>Информационные процессы в системах</w:t>
            </w: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8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552126" w:rsidRDefault="00DA63BC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10-15</w:t>
            </w:r>
            <w:r w:rsidR="00552126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неделя</w:t>
            </w:r>
          </w:p>
        </w:tc>
      </w:tr>
      <w:tr w:rsidR="00552126" w:rsidRPr="004A617E" w:rsidTr="00DA63BC">
        <w:trPr>
          <w:trHeight w:val="275"/>
        </w:trPr>
        <w:tc>
          <w:tcPr>
            <w:tcW w:w="1049" w:type="dxa"/>
            <w:shd w:val="clear" w:color="auto" w:fill="auto"/>
          </w:tcPr>
          <w:p w:rsidR="00552126" w:rsidRPr="0005727A" w:rsidRDefault="00552126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5" w:type="dxa"/>
            <w:shd w:val="clear" w:color="auto" w:fill="auto"/>
          </w:tcPr>
          <w:p w:rsidR="00552126" w:rsidRPr="0005727A" w:rsidRDefault="00552126" w:rsidP="00BA1C4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«</w:t>
            </w:r>
            <w:r w:rsidR="00BA1C42">
              <w:rPr>
                <w:rFonts w:ascii="Times New Roman" w:eastAsia="Courier New" w:hAnsi="Times New Roman" w:cs="Times New Roman"/>
                <w:sz w:val="24"/>
                <w:szCs w:val="24"/>
              </w:rPr>
              <w:t>Системы счисления</w:t>
            </w:r>
            <w:r w:rsidRPr="0005727A">
              <w:rPr>
                <w:rFonts w:ascii="Times New Roman" w:eastAsia="Courier New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8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552126" w:rsidRDefault="00DA63BC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552126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16-22</w:t>
            </w:r>
            <w:r w:rsidR="00552126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неделя</w:t>
            </w:r>
          </w:p>
        </w:tc>
      </w:tr>
      <w:tr w:rsidR="00BA1C42" w:rsidRPr="004A617E" w:rsidTr="00DA63BC">
        <w:trPr>
          <w:trHeight w:val="275"/>
        </w:trPr>
        <w:tc>
          <w:tcPr>
            <w:tcW w:w="1049" w:type="dxa"/>
            <w:shd w:val="clear" w:color="auto" w:fill="auto"/>
          </w:tcPr>
          <w:p w:rsidR="00BA1C42" w:rsidRPr="0005727A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5" w:type="dxa"/>
            <w:shd w:val="clear" w:color="auto" w:fill="auto"/>
          </w:tcPr>
          <w:p w:rsidR="00BA1C42" w:rsidRPr="0005727A" w:rsidRDefault="00BA1C42" w:rsidP="00BA1C4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«Логические основы компьютера»</w:t>
            </w:r>
          </w:p>
        </w:tc>
        <w:tc>
          <w:tcPr>
            <w:tcW w:w="148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23-28 неделя</w:t>
            </w:r>
          </w:p>
        </w:tc>
      </w:tr>
      <w:tr w:rsidR="00BA1C42" w:rsidRPr="004A617E" w:rsidTr="00DA63BC">
        <w:trPr>
          <w:trHeight w:val="275"/>
        </w:trPr>
        <w:tc>
          <w:tcPr>
            <w:tcW w:w="104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5" w:type="dxa"/>
            <w:shd w:val="clear" w:color="auto" w:fill="auto"/>
          </w:tcPr>
          <w:p w:rsidR="00BA1C42" w:rsidRDefault="00BA1C42" w:rsidP="00BA1C4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«Мультимедийные технологии»</w:t>
            </w:r>
          </w:p>
        </w:tc>
        <w:tc>
          <w:tcPr>
            <w:tcW w:w="148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BA1C42" w:rsidRDefault="00BA1C42" w:rsidP="00DA63BC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29-34 неделя</w:t>
            </w:r>
          </w:p>
        </w:tc>
      </w:tr>
    </w:tbl>
    <w:p w:rsidR="00552126" w:rsidRDefault="00552126" w:rsidP="002A1DEE">
      <w:pPr>
        <w:shd w:val="clear" w:color="auto" w:fill="FFFFFF"/>
        <w:tabs>
          <w:tab w:val="left" w:pos="2260"/>
        </w:tabs>
        <w:spacing w:after="0"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B009F" w:rsidRDefault="008B009F" w:rsidP="002A1DEE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52126" w:rsidRPr="0005727A" w:rsidRDefault="00552126" w:rsidP="002A1DEE">
      <w:pPr>
        <w:shd w:val="clear" w:color="auto" w:fill="FFFFFF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5727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Календарно-тематическое планирование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9"/>
        <w:gridCol w:w="1559"/>
        <w:gridCol w:w="6237"/>
        <w:gridCol w:w="1559"/>
      </w:tblGrid>
      <w:tr w:rsidR="00552126" w:rsidRPr="00EF2AE7" w:rsidTr="00DA63BC"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 урока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6237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Тема урока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552126" w:rsidRPr="00B44F20" w:rsidTr="00DA63BC">
        <w:trPr>
          <w:trHeight w:val="25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BA1C42" w:rsidRDefault="00BA1C42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1C42">
              <w:rPr>
                <w:rStyle w:val="2115pt0"/>
                <w:rFonts w:eastAsia="Courier New"/>
                <w:b w:val="0"/>
                <w:sz w:val="24"/>
                <w:szCs w:val="24"/>
              </w:rPr>
              <w:t>Правила техники безопасности на уроках информатики и в компьютерном классе.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BA1C42" w:rsidRPr="00B44F20" w:rsidTr="005773C1">
        <w:trPr>
          <w:trHeight w:val="251"/>
        </w:trPr>
        <w:tc>
          <w:tcPr>
            <w:tcW w:w="8755" w:type="dxa"/>
            <w:gridSpan w:val="3"/>
          </w:tcPr>
          <w:p w:rsidR="00BA1C42" w:rsidRPr="00BA1C42" w:rsidRDefault="00BA1C42" w:rsidP="00BA1C42">
            <w:pPr>
              <w:spacing w:after="0" w:line="240" w:lineRule="auto"/>
              <w:jc w:val="center"/>
              <w:rPr>
                <w:rStyle w:val="2115pt0"/>
                <w:rFonts w:eastAsia="Courier New"/>
                <w:b w:val="0"/>
                <w:sz w:val="24"/>
                <w:szCs w:val="24"/>
              </w:rPr>
            </w:pPr>
            <w:r w:rsidRPr="00CB205C">
              <w:rPr>
                <w:rStyle w:val="2115pt0"/>
                <w:rFonts w:eastAsia="Courier New"/>
                <w:sz w:val="24"/>
                <w:szCs w:val="24"/>
              </w:rPr>
              <w:t>Раздел 1. Информация. Измерение информации.</w:t>
            </w:r>
          </w:p>
        </w:tc>
        <w:tc>
          <w:tcPr>
            <w:tcW w:w="1559" w:type="dxa"/>
          </w:tcPr>
          <w:p w:rsidR="00BA1C42" w:rsidRPr="0066791E" w:rsidRDefault="00BA1C42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</w:p>
        </w:tc>
      </w:tr>
      <w:tr w:rsidR="00552126" w:rsidRPr="00B44F20" w:rsidTr="00DA63BC">
        <w:trPr>
          <w:trHeight w:val="273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BA1C42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Количество информации как мера уменьшения неопределенности знаний. Решение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6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BA1C42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1</w:t>
            </w:r>
            <w:r w:rsidR="005773C1"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 w:rsidR="005773C1" w:rsidRPr="005773C1"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Текстовый процессор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MicrosoftWord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: ввод, редактирование и форматирование текста</w:t>
            </w:r>
            <w:r w:rsidR="005773C1"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DA63BC" w:rsidRDefault="00BA1C42" w:rsidP="00E13E6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Алфавитный подход к измерению информации. Решение задач ЕГЭ.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75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2</w:t>
            </w:r>
            <w:r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 w:rsidRPr="005773C1"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Текстовый процессор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MicrosoftWord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: вставка объектов, работа с таблицами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142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DA63BC" w:rsidRDefault="005773C1" w:rsidP="00DA63BC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Содержательный подход к измерению информации. Решение задач ЕГЭ.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88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3</w:t>
            </w:r>
            <w:r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Текстовый процессор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MicrosoftWord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: нумерация страниц, работа с гиперссылками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7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Формула Шеннона. Решение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4</w:t>
            </w:r>
            <w:r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Векторная графика: инструментальные средства для рисования в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MicrosoftWord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DA63BC" w:rsidRPr="00B44F20" w:rsidTr="00DA63BC">
        <w:trPr>
          <w:trHeight w:val="282"/>
        </w:trPr>
        <w:tc>
          <w:tcPr>
            <w:tcW w:w="8755" w:type="dxa"/>
            <w:gridSpan w:val="3"/>
          </w:tcPr>
          <w:p w:rsidR="00DA63BC" w:rsidRDefault="00DA63BC" w:rsidP="005773C1">
            <w:pPr>
              <w:spacing w:after="0" w:line="240" w:lineRule="auto"/>
              <w:ind w:left="34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Раздел 2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 «</w:t>
            </w:r>
            <w:r w:rsidR="005773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Информационные процессы в системах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DA63BC" w:rsidRPr="0066791E" w:rsidRDefault="005773C1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</w:tr>
      <w:tr w:rsidR="00552126" w:rsidRPr="00B44F20" w:rsidTr="00DA63BC">
        <w:trPr>
          <w:trHeight w:val="282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Хранение информации. Решение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70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5773C1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5773C1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773C1">
              <w:rPr>
                <w:rStyle w:val="2115pt"/>
                <w:rFonts w:eastAsia="Courier New"/>
                <w:sz w:val="24"/>
                <w:szCs w:val="24"/>
              </w:rPr>
              <w:t>Ввод данных и формул в ячейки электронной таблицы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5773C1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09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Передача информации. Решение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69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6</w:t>
            </w:r>
            <w:r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Электронные таблицы: деловая графика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MicrosoftExcel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09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Обработка информации. Решение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DA63BC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Практическая работа № 7</w:t>
            </w:r>
            <w:r>
              <w:rPr>
                <w:rStyle w:val="2115pt"/>
                <w:rFonts w:eastAsia="Courier New"/>
                <w:b/>
                <w:sz w:val="24"/>
                <w:szCs w:val="24"/>
              </w:rPr>
              <w:t xml:space="preserve">: </w:t>
            </w:r>
            <w:r>
              <w:rPr>
                <w:rStyle w:val="2115pt"/>
                <w:rFonts w:eastAsia="Courier New"/>
                <w:sz w:val="24"/>
                <w:szCs w:val="24"/>
              </w:rPr>
              <w:t>«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 xml:space="preserve">Моделирование гармонических колебаний в </w:t>
            </w:r>
            <w:r w:rsidRPr="00CB205C">
              <w:rPr>
                <w:rStyle w:val="2115pt"/>
                <w:rFonts w:eastAsia="Courier New"/>
                <w:sz w:val="24"/>
                <w:szCs w:val="24"/>
                <w:lang w:val="en-US"/>
              </w:rPr>
              <w:t>MicrosoftExcel</w:t>
            </w:r>
            <w:r>
              <w:rPr>
                <w:rStyle w:val="2115pt"/>
                <w:rFonts w:eastAsia="Courier New"/>
                <w:sz w:val="24"/>
                <w:szCs w:val="24"/>
              </w:rPr>
              <w:t>»</w:t>
            </w:r>
            <w:r w:rsidRPr="00CB205C">
              <w:rPr>
                <w:rStyle w:val="2115pt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773C1" w:rsidRPr="00B44F20" w:rsidTr="005773C1">
        <w:trPr>
          <w:trHeight w:val="169"/>
        </w:trPr>
        <w:tc>
          <w:tcPr>
            <w:tcW w:w="8755" w:type="dxa"/>
            <w:gridSpan w:val="3"/>
          </w:tcPr>
          <w:p w:rsidR="005773C1" w:rsidRPr="00CB205C" w:rsidRDefault="005773C1" w:rsidP="005773C1">
            <w:pPr>
              <w:spacing w:after="0" w:line="240" w:lineRule="auto"/>
              <w:ind w:left="34"/>
              <w:jc w:val="center"/>
              <w:rPr>
                <w:rStyle w:val="2115pt"/>
                <w:rFonts w:eastAsia="Courier New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Раздел 3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 «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Системы счисления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5773C1" w:rsidRPr="0066791E" w:rsidRDefault="005773C1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2E5B79" w:rsidRDefault="005773C1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Основные понятия систем счисления. Позиционные системы счисления.</w:t>
            </w: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Тренажер (уровень 1-2).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37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Перевод десятичных чисел в другие системы счисления.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16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Перевод двоичных чисел в другие системы счисления.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8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Перевод восьмеричных и шестнадцатеричных чисел в другие системы счисления.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5773C1">
        <w:trPr>
          <w:trHeight w:val="15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Арифметика в позиционных системах счисления.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168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Основные понятия систем счисления. Непозиционные системы счисления</w:t>
            </w:r>
            <w:r>
              <w:rPr>
                <w:rStyle w:val="2115pt"/>
                <w:rFonts w:eastAsia="Courier New"/>
                <w:sz w:val="24"/>
                <w:szCs w:val="24"/>
              </w:rPr>
              <w:t xml:space="preserve">. </w:t>
            </w:r>
            <w:r w:rsidRPr="00CB205C">
              <w:rPr>
                <w:rStyle w:val="2115pt"/>
                <w:rFonts w:eastAsia="Courier New"/>
                <w:b/>
                <w:sz w:val="24"/>
                <w:szCs w:val="24"/>
              </w:rPr>
              <w:t>Тренажер (уровень 3-4).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5773C1">
        <w:trPr>
          <w:trHeight w:val="167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66791E" w:rsidRDefault="005773C1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B205C">
              <w:rPr>
                <w:rStyle w:val="2115pt"/>
                <w:rFonts w:eastAsia="Courier New"/>
                <w:sz w:val="24"/>
                <w:szCs w:val="24"/>
              </w:rPr>
              <w:t>Системы счисления. Решение задач ЕГЭ.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773C1" w:rsidRPr="00B44F20" w:rsidTr="005773C1">
        <w:trPr>
          <w:trHeight w:val="167"/>
        </w:trPr>
        <w:tc>
          <w:tcPr>
            <w:tcW w:w="8755" w:type="dxa"/>
            <w:gridSpan w:val="3"/>
          </w:tcPr>
          <w:p w:rsidR="005773C1" w:rsidRPr="00CB205C" w:rsidRDefault="005773C1" w:rsidP="005773C1">
            <w:pPr>
              <w:spacing w:after="0" w:line="240" w:lineRule="auto"/>
              <w:jc w:val="center"/>
              <w:rPr>
                <w:rStyle w:val="2115pt"/>
                <w:rFonts w:eastAsia="Courier New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Раздел 4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 «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Логические основы компьютера</w:t>
            </w: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1559" w:type="dxa"/>
          </w:tcPr>
          <w:p w:rsidR="005773C1" w:rsidRPr="0066791E" w:rsidRDefault="005773C1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</w:tr>
      <w:tr w:rsidR="00552126" w:rsidRPr="00B44F20" w:rsidTr="002A1DEE">
        <w:trPr>
          <w:trHeight w:val="274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Формы мышления (понятие, высказывание, умозаключение). </w:t>
            </w: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Тренажер (уровень 5).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Алгебра высказываний. Логическое умножение (конъюнкция). </w:t>
            </w: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Тренажер (уровень 6).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19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25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B009F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Логическо</w:t>
            </w:r>
            <w:r w:rsidR="008E165E"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е сложение и отрицание (дизъюнкция, инверсия). </w:t>
            </w:r>
            <w:r w:rsidR="008E165E"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Тренажер (уровень 7).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552126">
        <w:trPr>
          <w:trHeight w:val="274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Логическое равенство (эквивалентность). Логические функции. </w:t>
            </w: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Тренажер (уровень 8).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313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Логическое выражение. Логические законы. </w:t>
            </w: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Тренажер (уровень 9).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40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Равносильные логические выражения. Решения логических задач.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8E165E" w:rsidRPr="00B44F20" w:rsidTr="008E165E">
        <w:trPr>
          <w:trHeight w:val="195"/>
        </w:trPr>
        <w:tc>
          <w:tcPr>
            <w:tcW w:w="8755" w:type="dxa"/>
            <w:gridSpan w:val="3"/>
          </w:tcPr>
          <w:p w:rsidR="008E165E" w:rsidRPr="008E165E" w:rsidRDefault="008E165E" w:rsidP="008E16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Раздел  5. Мультимедийные технологии.</w:t>
            </w:r>
          </w:p>
        </w:tc>
        <w:tc>
          <w:tcPr>
            <w:tcW w:w="1559" w:type="dxa"/>
          </w:tcPr>
          <w:p w:rsidR="008E165E" w:rsidRPr="0066791E" w:rsidRDefault="008E165E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</w:p>
        </w:tc>
      </w:tr>
      <w:tr w:rsidR="00552126" w:rsidRPr="00B44F20" w:rsidTr="008E165E">
        <w:trPr>
          <w:trHeight w:val="20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Создание звуковых файлов.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76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«Обработка звуковой информации на компьютере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82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Растровая и векторная графика.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88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«Ознакомление с основными инструментами и функциями САПР (КОМПАС-3D)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273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>Понятие мультимедийным презентациям.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  <w:tr w:rsidR="00552126" w:rsidRPr="00B44F20" w:rsidTr="00DA63BC">
        <w:trPr>
          <w:trHeight w:val="301"/>
        </w:trPr>
        <w:tc>
          <w:tcPr>
            <w:tcW w:w="9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237" w:type="dxa"/>
          </w:tcPr>
          <w:p w:rsidR="00552126" w:rsidRPr="008E165E" w:rsidRDefault="008E165E" w:rsidP="00DA63BC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E165E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работа № 10.</w:t>
            </w:r>
            <w:r w:rsidRPr="008E165E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мультимедийной презентации.</w:t>
            </w:r>
          </w:p>
        </w:tc>
        <w:tc>
          <w:tcPr>
            <w:tcW w:w="1559" w:type="dxa"/>
          </w:tcPr>
          <w:p w:rsidR="00552126" w:rsidRPr="0066791E" w:rsidRDefault="00552126" w:rsidP="00DA63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6791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0A7FCA" w:rsidRDefault="000A7FCA" w:rsidP="00262003">
      <w:pPr>
        <w:spacing w:after="0" w:line="36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E83117" w:rsidRPr="00AD5B00" w:rsidRDefault="00E83117" w:rsidP="00E83117">
      <w:pPr>
        <w:spacing w:after="0" w:line="360" w:lineRule="auto"/>
        <w:ind w:firstLine="720"/>
        <w:jc w:val="center"/>
        <w:outlineLvl w:val="0"/>
        <w:rPr>
          <w:rFonts w:ascii="Times New Roman" w:hAnsi="Times New Roman" w:cs="Times New Roman"/>
          <w:b/>
          <w:caps/>
          <w:sz w:val="28"/>
          <w:szCs w:val="28"/>
        </w:rPr>
      </w:pPr>
      <w:r w:rsidRPr="00AD5B00">
        <w:rPr>
          <w:rFonts w:ascii="Times New Roman" w:hAnsi="Times New Roman" w:cs="Times New Roman"/>
          <w:b/>
          <w:sz w:val="28"/>
          <w:szCs w:val="28"/>
        </w:rPr>
        <w:t>Перечень средств ИКТ, необходимых для реализации программы</w:t>
      </w:r>
    </w:p>
    <w:p w:rsidR="000A7FCA" w:rsidRDefault="000A7FCA" w:rsidP="00E83117">
      <w:pPr>
        <w:pStyle w:val="aa"/>
        <w:spacing w:line="360" w:lineRule="auto"/>
        <w:jc w:val="left"/>
        <w:outlineLvl w:val="0"/>
        <w:rPr>
          <w:rFonts w:ascii="Times New Roman" w:hAnsi="Times New Roman" w:cs="Times New Roman"/>
          <w:i/>
          <w:sz w:val="24"/>
          <w:szCs w:val="24"/>
        </w:rPr>
      </w:pPr>
    </w:p>
    <w:p w:rsidR="00E83117" w:rsidRPr="00E83117" w:rsidRDefault="00E83117" w:rsidP="00E83117">
      <w:pPr>
        <w:pStyle w:val="aa"/>
        <w:spacing w:line="360" w:lineRule="auto"/>
        <w:jc w:val="left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E83117">
        <w:rPr>
          <w:rFonts w:ascii="Times New Roman" w:hAnsi="Times New Roman" w:cs="Times New Roman"/>
          <w:i/>
          <w:sz w:val="24"/>
          <w:szCs w:val="24"/>
        </w:rPr>
        <w:t>Аппаратные средства:</w:t>
      </w:r>
    </w:p>
    <w:p w:rsidR="00E83117" w:rsidRPr="00E83117" w:rsidRDefault="00E83117" w:rsidP="00E83117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b/>
          <w:sz w:val="24"/>
          <w:szCs w:val="24"/>
        </w:rPr>
        <w:t>Компьютер (ноутбук)</w:t>
      </w:r>
      <w:r w:rsidRPr="00E83117">
        <w:rPr>
          <w:rFonts w:ascii="Times New Roman" w:hAnsi="Times New Roman" w:cs="Times New Roman"/>
          <w:sz w:val="24"/>
          <w:szCs w:val="24"/>
        </w:rPr>
        <w:t xml:space="preserve"> – универсальное устройство обработки информации; основная конфигурация современного компьютера обеспечивает учащемуся мультимедиа-возможности: </w:t>
      </w:r>
      <w:r w:rsidR="002E5B79" w:rsidRPr="00E83117">
        <w:rPr>
          <w:rFonts w:ascii="Times New Roman" w:hAnsi="Times New Roman" w:cs="Times New Roman"/>
          <w:sz w:val="24"/>
          <w:szCs w:val="24"/>
        </w:rPr>
        <w:t>видеоизображение</w:t>
      </w:r>
      <w:r w:rsidRPr="00E83117">
        <w:rPr>
          <w:rFonts w:ascii="Times New Roman" w:hAnsi="Times New Roman" w:cs="Times New Roman"/>
          <w:sz w:val="24"/>
          <w:szCs w:val="24"/>
        </w:rPr>
        <w:t>, качественный стереозвук в наушниках, речевой ввод с микрофона и др.</w:t>
      </w:r>
    </w:p>
    <w:p w:rsidR="00E83117" w:rsidRPr="00E83117" w:rsidRDefault="00E83117" w:rsidP="00E83117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b/>
          <w:sz w:val="24"/>
          <w:szCs w:val="24"/>
        </w:rPr>
        <w:t xml:space="preserve">Проектор, </w:t>
      </w:r>
      <w:r w:rsidRPr="00E83117">
        <w:rPr>
          <w:rFonts w:ascii="Times New Roman" w:hAnsi="Times New Roman" w:cs="Times New Roman"/>
          <w:sz w:val="24"/>
          <w:szCs w:val="24"/>
        </w:rPr>
        <w:t>подсоединяемый к компьютеру (ноутбуку), видеомагнитофону, микроскопу и т. п.; технологический элемент новой грамотности – радикально повышает: уровень наглядности в работе учителя, возможность для учащихся представлять результаты своей работы всему классу, эффективность организационных и административных выступлений.</w:t>
      </w:r>
    </w:p>
    <w:p w:rsidR="00E83117" w:rsidRPr="00E83117" w:rsidRDefault="00E83117" w:rsidP="00E83117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b/>
          <w:sz w:val="24"/>
          <w:szCs w:val="24"/>
        </w:rPr>
        <w:t xml:space="preserve">Устройства для ручного ввода текстовой информации и манипулирования экранными объектами – </w:t>
      </w:r>
      <w:r w:rsidRPr="00E83117">
        <w:rPr>
          <w:rFonts w:ascii="Times New Roman" w:hAnsi="Times New Roman" w:cs="Times New Roman"/>
          <w:sz w:val="24"/>
          <w:szCs w:val="24"/>
        </w:rPr>
        <w:t xml:space="preserve">клавиатура и  компьютерная мышь (и разнообразные устройства аналогичного назначения). </w:t>
      </w:r>
    </w:p>
    <w:p w:rsidR="006C13C3" w:rsidRPr="006C13C3" w:rsidRDefault="006C13C3" w:rsidP="006C13C3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13C3">
        <w:rPr>
          <w:rFonts w:ascii="Times New Roman" w:hAnsi="Times New Roman" w:cs="Times New Roman"/>
          <w:b/>
          <w:sz w:val="24"/>
          <w:szCs w:val="24"/>
        </w:rPr>
        <w:t>Принтер –</w:t>
      </w:r>
      <w:r w:rsidRPr="006C13C3">
        <w:rPr>
          <w:rFonts w:ascii="Times New Roman" w:hAnsi="Times New Roman" w:cs="Times New Roman"/>
          <w:noProof/>
          <w:sz w:val="24"/>
          <w:szCs w:val="24"/>
        </w:rPr>
        <w:t>позволяет фиксировать на бумаге информацию, найденнуюи созданную учащимися или учителем. Для многих школьных применений необходим или желателен цветной принтер. В некоторых ситуациях очень желательно использование бумаги и изображения большого формата.</w:t>
      </w:r>
    </w:p>
    <w:p w:rsidR="006C13C3" w:rsidRPr="006C13C3" w:rsidRDefault="006C13C3" w:rsidP="006C13C3">
      <w:pPr>
        <w:pStyle w:val="a9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13C3">
        <w:rPr>
          <w:rFonts w:ascii="Times New Roman" w:hAnsi="Times New Roman" w:cs="Times New Roman"/>
          <w:b/>
          <w:sz w:val="24"/>
          <w:szCs w:val="24"/>
        </w:rPr>
        <w:t xml:space="preserve">Акустические колонки – </w:t>
      </w:r>
      <w:r w:rsidRPr="006C13C3">
        <w:rPr>
          <w:rFonts w:ascii="Times New Roman" w:hAnsi="Times New Roman" w:cs="Times New Roman"/>
          <w:sz w:val="24"/>
          <w:szCs w:val="24"/>
        </w:rPr>
        <w:t xml:space="preserve">устройство для воспроизведения звука, состоит из акустического оформления и вмонтированных в него излучающих головок (обычно </w:t>
      </w:r>
      <w:r w:rsidRPr="006C13C3">
        <w:rPr>
          <w:rFonts w:ascii="Times New Roman" w:hAnsi="Times New Roman" w:cs="Times New Roman"/>
          <w:sz w:val="24"/>
          <w:szCs w:val="24"/>
        </w:rPr>
        <w:lastRenderedPageBreak/>
        <w:t>динамических).</w:t>
      </w:r>
    </w:p>
    <w:p w:rsidR="00E83117" w:rsidRPr="00E83117" w:rsidRDefault="00E83117" w:rsidP="00E83117">
      <w:pPr>
        <w:pStyle w:val="aa"/>
        <w:spacing w:line="360" w:lineRule="auto"/>
        <w:jc w:val="left"/>
        <w:outlineLvl w:val="0"/>
        <w:rPr>
          <w:rFonts w:ascii="Times New Roman" w:hAnsi="Times New Roman" w:cs="Times New Roman"/>
          <w:i/>
          <w:sz w:val="24"/>
          <w:szCs w:val="24"/>
        </w:rPr>
      </w:pPr>
    </w:p>
    <w:p w:rsidR="00E83117" w:rsidRPr="00E83117" w:rsidRDefault="00E83117" w:rsidP="00E83117">
      <w:pPr>
        <w:pStyle w:val="aa"/>
        <w:spacing w:line="360" w:lineRule="auto"/>
        <w:jc w:val="left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E83117">
        <w:rPr>
          <w:rFonts w:ascii="Times New Roman" w:hAnsi="Times New Roman" w:cs="Times New Roman"/>
          <w:i/>
          <w:sz w:val="24"/>
          <w:szCs w:val="24"/>
        </w:rPr>
        <w:t>Программные средства:</w:t>
      </w:r>
    </w:p>
    <w:p w:rsidR="00E83117" w:rsidRPr="00E83117" w:rsidRDefault="00E83117" w:rsidP="00E83117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Операционная система (</w:t>
      </w:r>
      <w:r w:rsidRPr="00E83117">
        <w:rPr>
          <w:rFonts w:ascii="Times New Roman" w:hAnsi="Times New Roman" w:cs="Times New Roman"/>
          <w:sz w:val="24"/>
          <w:szCs w:val="24"/>
          <w:lang w:val="en-US"/>
        </w:rPr>
        <w:t>Widows 7)</w:t>
      </w:r>
      <w:r w:rsidRPr="00E83117">
        <w:rPr>
          <w:rFonts w:ascii="Times New Roman" w:hAnsi="Times New Roman" w:cs="Times New Roman"/>
          <w:sz w:val="24"/>
          <w:szCs w:val="24"/>
        </w:rPr>
        <w:t>.</w:t>
      </w:r>
    </w:p>
    <w:p w:rsidR="00E83117" w:rsidRPr="00E83117" w:rsidRDefault="00E83117" w:rsidP="00E83117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Файловый менеджер (в составе операционной системы или др.).</w:t>
      </w:r>
    </w:p>
    <w:p w:rsidR="00E83117" w:rsidRPr="00E83117" w:rsidRDefault="00E83117" w:rsidP="00E83117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Антивирусная программа</w:t>
      </w:r>
      <w:r w:rsidRPr="00E83117">
        <w:rPr>
          <w:rFonts w:ascii="Times New Roman" w:hAnsi="Times New Roman" w:cs="Times New Roman"/>
          <w:sz w:val="24"/>
          <w:szCs w:val="24"/>
          <w:lang w:val="en-US"/>
        </w:rPr>
        <w:t xml:space="preserve"> (Dr. Web)</w:t>
      </w:r>
      <w:r w:rsidRPr="00E83117">
        <w:rPr>
          <w:rFonts w:ascii="Times New Roman" w:hAnsi="Times New Roman" w:cs="Times New Roman"/>
          <w:sz w:val="24"/>
          <w:szCs w:val="24"/>
        </w:rPr>
        <w:t>.</w:t>
      </w:r>
    </w:p>
    <w:p w:rsidR="00E83117" w:rsidRPr="00E83117" w:rsidRDefault="00E83117" w:rsidP="00E83117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Клавиатурный тренажер</w:t>
      </w:r>
      <w:r w:rsidRPr="00E83117">
        <w:rPr>
          <w:rFonts w:ascii="Times New Roman" w:hAnsi="Times New Roman" w:cs="Times New Roman"/>
          <w:sz w:val="24"/>
          <w:szCs w:val="24"/>
          <w:lang w:val="en-US"/>
        </w:rPr>
        <w:t xml:space="preserve"> (Baby Type)</w:t>
      </w:r>
      <w:r w:rsidRPr="00E83117">
        <w:rPr>
          <w:rFonts w:ascii="Times New Roman" w:hAnsi="Times New Roman" w:cs="Times New Roman"/>
          <w:sz w:val="24"/>
          <w:szCs w:val="24"/>
        </w:rPr>
        <w:t>.</w:t>
      </w:r>
    </w:p>
    <w:p w:rsidR="00E83117" w:rsidRDefault="00E83117" w:rsidP="00DA63BC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Интегрированное офисное приложение, включающее текстовый редактор, растровый и векторный графические редакторы, программу разработки презентаций и электронные таблицы (</w:t>
      </w:r>
      <w:r w:rsidRPr="00E83117">
        <w:rPr>
          <w:rFonts w:ascii="Times New Roman" w:hAnsi="Times New Roman" w:cs="Times New Roman"/>
          <w:sz w:val="24"/>
          <w:szCs w:val="24"/>
          <w:lang w:val="en-US"/>
        </w:rPr>
        <w:t>LibreOffice</w:t>
      </w:r>
      <w:r w:rsidRPr="00E83117">
        <w:rPr>
          <w:rFonts w:ascii="Times New Roman" w:hAnsi="Times New Roman" w:cs="Times New Roman"/>
          <w:sz w:val="24"/>
          <w:szCs w:val="24"/>
        </w:rPr>
        <w:t>).</w:t>
      </w:r>
    </w:p>
    <w:p w:rsidR="00DA63BC" w:rsidRPr="00EC31E6" w:rsidRDefault="00DA63BC" w:rsidP="00DA63BC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63BC">
        <w:rPr>
          <w:rFonts w:ascii="Times New Roman" w:hAnsi="Times New Roman" w:cs="Times New Roman"/>
          <w:sz w:val="24"/>
          <w:szCs w:val="24"/>
        </w:rPr>
        <w:t>Браузеры</w:t>
      </w:r>
      <w:r w:rsidRPr="00EC31E6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DA63BC">
        <w:rPr>
          <w:rFonts w:ascii="Times New Roman" w:hAnsi="Times New Roman" w:cs="Times New Roman"/>
          <w:sz w:val="24"/>
          <w:szCs w:val="24"/>
          <w:lang w:val="en-US"/>
        </w:rPr>
        <w:t>Google Chrome, Mozilla Firefox).</w:t>
      </w:r>
    </w:p>
    <w:p w:rsidR="000A7FCA" w:rsidRPr="000A7FCA" w:rsidRDefault="000A7FCA" w:rsidP="00DA63BC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для распознавания текстов (</w:t>
      </w:r>
      <w:r>
        <w:rPr>
          <w:rFonts w:ascii="Times New Roman" w:hAnsi="Times New Roman" w:cs="Times New Roman"/>
          <w:sz w:val="24"/>
          <w:szCs w:val="24"/>
          <w:lang w:val="en-US"/>
        </w:rPr>
        <w:t>ABBYYFineReader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E83117" w:rsidRPr="000A7FCA" w:rsidRDefault="00E83117" w:rsidP="008E165E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117">
        <w:rPr>
          <w:rFonts w:ascii="Times New Roman" w:hAnsi="Times New Roman" w:cs="Times New Roman"/>
          <w:sz w:val="24"/>
          <w:szCs w:val="24"/>
        </w:rPr>
        <w:t>Мультимедиа проигрыватель (входит в состав операционных систем или др.).</w:t>
      </w:r>
    </w:p>
    <w:p w:rsidR="000A7FCA" w:rsidRDefault="000A7FCA" w:rsidP="008E165E">
      <w:pPr>
        <w:spacing w:after="0" w:line="36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</w:p>
    <w:p w:rsidR="00E83117" w:rsidRPr="00E83117" w:rsidRDefault="00E83117" w:rsidP="008E165E">
      <w:pPr>
        <w:spacing w:after="0" w:line="360" w:lineRule="auto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E83117">
        <w:rPr>
          <w:rFonts w:ascii="Times New Roman" w:hAnsi="Times New Roman" w:cs="Times New Roman"/>
          <w:b/>
          <w:i/>
          <w:sz w:val="24"/>
          <w:szCs w:val="24"/>
        </w:rPr>
        <w:t>Учебно-методическое обеспечение:</w:t>
      </w:r>
    </w:p>
    <w:p w:rsidR="008E165E" w:rsidRPr="008E165E" w:rsidRDefault="008E165E" w:rsidP="008E165E">
      <w:pPr>
        <w:pStyle w:val="22"/>
        <w:numPr>
          <w:ilvl w:val="0"/>
          <w:numId w:val="22"/>
        </w:numPr>
        <w:shd w:val="clear" w:color="auto" w:fill="auto"/>
        <w:tabs>
          <w:tab w:val="left" w:pos="270"/>
        </w:tabs>
        <w:spacing w:before="0" w:line="360" w:lineRule="auto"/>
        <w:ind w:right="1200"/>
      </w:pPr>
      <w:r w:rsidRPr="008E165E">
        <w:rPr>
          <w:rStyle w:val="2115pt1"/>
          <w:rFonts w:eastAsiaTheme="minorEastAsia"/>
          <w:i w:val="0"/>
          <w:sz w:val="24"/>
          <w:szCs w:val="24"/>
        </w:rPr>
        <w:t xml:space="preserve">Семакин И. Г., Шейна Т. Ю., Шестакова </w:t>
      </w:r>
      <w:r w:rsidRPr="008E165E">
        <w:rPr>
          <w:rStyle w:val="2115pt1"/>
          <w:rFonts w:eastAsiaTheme="minorEastAsia"/>
          <w:i w:val="0"/>
          <w:sz w:val="24"/>
          <w:szCs w:val="24"/>
          <w:lang w:val="en-US"/>
        </w:rPr>
        <w:t>JI</w:t>
      </w:r>
      <w:r w:rsidRPr="008E165E">
        <w:rPr>
          <w:rStyle w:val="2115pt1"/>
          <w:rFonts w:eastAsiaTheme="minorEastAsia"/>
          <w:i w:val="0"/>
          <w:sz w:val="24"/>
          <w:szCs w:val="24"/>
        </w:rPr>
        <w:t>. В.</w:t>
      </w:r>
      <w:r w:rsidRPr="008E165E">
        <w:rPr>
          <w:rStyle w:val="2115pt"/>
          <w:rFonts w:eastAsiaTheme="minorEastAsia"/>
          <w:sz w:val="24"/>
          <w:szCs w:val="24"/>
        </w:rPr>
        <w:t xml:space="preserve"> Информатика и ИКТ. Профильный уровень: учебник для 10 класса. — М.: БИНОМ. Лаборатория знаний, 2010 г.</w:t>
      </w:r>
    </w:p>
    <w:p w:rsidR="008E165E" w:rsidRPr="008E165E" w:rsidRDefault="008E165E" w:rsidP="008E165E">
      <w:pPr>
        <w:pStyle w:val="22"/>
        <w:numPr>
          <w:ilvl w:val="0"/>
          <w:numId w:val="22"/>
        </w:numPr>
        <w:shd w:val="clear" w:color="auto" w:fill="auto"/>
        <w:tabs>
          <w:tab w:val="left" w:pos="270"/>
        </w:tabs>
        <w:spacing w:before="0" w:line="360" w:lineRule="auto"/>
        <w:ind w:right="420"/>
      </w:pPr>
      <w:r w:rsidRPr="008E165E">
        <w:rPr>
          <w:rStyle w:val="2115pt1"/>
          <w:rFonts w:eastAsiaTheme="minorEastAsia"/>
          <w:i w:val="0"/>
          <w:sz w:val="24"/>
          <w:szCs w:val="24"/>
        </w:rPr>
        <w:t>Семакин И. Г., Хеннер Е. К., Шейна Т. Ю.</w:t>
      </w:r>
      <w:r w:rsidRPr="008E165E">
        <w:rPr>
          <w:rStyle w:val="2115pt"/>
          <w:rFonts w:eastAsiaTheme="minorEastAsia"/>
          <w:sz w:val="24"/>
          <w:szCs w:val="24"/>
        </w:rPr>
        <w:t xml:space="preserve"> Информатика и ИКТ. Базовый уровень: практикум для 10-11 классов. — М.: БИНОМ. Лаборатория знаний, 2008 г.</w:t>
      </w:r>
    </w:p>
    <w:p w:rsidR="008E165E" w:rsidRPr="008E165E" w:rsidRDefault="008E165E" w:rsidP="008E165E">
      <w:pPr>
        <w:pStyle w:val="22"/>
        <w:numPr>
          <w:ilvl w:val="0"/>
          <w:numId w:val="22"/>
        </w:numPr>
        <w:shd w:val="clear" w:color="auto" w:fill="auto"/>
        <w:tabs>
          <w:tab w:val="left" w:pos="265"/>
        </w:tabs>
        <w:spacing w:before="0" w:line="360" w:lineRule="auto"/>
        <w:ind w:right="920"/>
      </w:pPr>
      <w:r w:rsidRPr="008E165E">
        <w:rPr>
          <w:rStyle w:val="2115pt1"/>
          <w:rFonts w:eastAsiaTheme="minorEastAsia"/>
          <w:i w:val="0"/>
          <w:sz w:val="24"/>
          <w:szCs w:val="24"/>
        </w:rPr>
        <w:t>Семакин И. Г., Шейна Т. Ю.</w:t>
      </w:r>
      <w:r w:rsidRPr="008E165E">
        <w:rPr>
          <w:rStyle w:val="2115pt"/>
          <w:rFonts w:eastAsiaTheme="minorEastAsia"/>
          <w:sz w:val="24"/>
          <w:szCs w:val="24"/>
        </w:rPr>
        <w:t xml:space="preserve"> Информатика и ИКТ. Профильный уровень: практикум для 10-11 классов. — М.: БИНОМ. Лаборатория знаний, 2011 г.</w:t>
      </w:r>
    </w:p>
    <w:p w:rsidR="008E165E" w:rsidRPr="008E165E" w:rsidRDefault="008E165E" w:rsidP="008E165E">
      <w:pPr>
        <w:pStyle w:val="22"/>
        <w:numPr>
          <w:ilvl w:val="0"/>
          <w:numId w:val="22"/>
        </w:numPr>
        <w:shd w:val="clear" w:color="auto" w:fill="auto"/>
        <w:tabs>
          <w:tab w:val="left" w:pos="265"/>
        </w:tabs>
        <w:spacing w:before="0" w:line="360" w:lineRule="auto"/>
        <w:ind w:right="420"/>
      </w:pPr>
      <w:r w:rsidRPr="008E165E">
        <w:rPr>
          <w:rStyle w:val="2115pt"/>
          <w:rFonts w:eastAsiaTheme="minorEastAsia"/>
          <w:sz w:val="24"/>
          <w:szCs w:val="24"/>
        </w:rPr>
        <w:t>Программы для общеобразовательных учреждений: Информатика. 2—11 классы / Составитель М. Н. Бородин. — М.: БИНОМ. Лаборатория знаний, 2008 г.</w:t>
      </w:r>
    </w:p>
    <w:p w:rsidR="008E165E" w:rsidRPr="008E165E" w:rsidRDefault="008E165E" w:rsidP="008E165E">
      <w:pPr>
        <w:pStyle w:val="22"/>
        <w:numPr>
          <w:ilvl w:val="0"/>
          <w:numId w:val="22"/>
        </w:numPr>
        <w:shd w:val="clear" w:color="auto" w:fill="auto"/>
        <w:tabs>
          <w:tab w:val="left" w:pos="265"/>
        </w:tabs>
        <w:spacing w:before="0" w:line="360" w:lineRule="auto"/>
        <w:ind w:right="420"/>
      </w:pPr>
      <w:r w:rsidRPr="008E165E">
        <w:rPr>
          <w:rStyle w:val="2115pt"/>
          <w:rFonts w:eastAsiaTheme="minorEastAsia"/>
          <w:sz w:val="24"/>
          <w:szCs w:val="24"/>
        </w:rPr>
        <w:t>Информатика. Задачник-практикум в 2 т. / Под ред. И. Г. Семакина, Е. К. Хеннера. — М.: БИНОМ. Лаборатория знаний, 2008 г.</w:t>
      </w:r>
    </w:p>
    <w:p w:rsidR="00E83117" w:rsidRDefault="00E83117" w:rsidP="00001F14">
      <w:pPr>
        <w:spacing w:after="0" w:line="360" w:lineRule="auto"/>
      </w:pPr>
    </w:p>
    <w:sectPr w:rsidR="00E83117" w:rsidSect="002A1DEE">
      <w:footerReference w:type="default" r:id="rId8"/>
      <w:pgSz w:w="11906" w:h="16838"/>
      <w:pgMar w:top="1134" w:right="850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3C4F" w:rsidRDefault="00343C4F" w:rsidP="002A1DEE">
      <w:pPr>
        <w:spacing w:after="0" w:line="240" w:lineRule="auto"/>
      </w:pPr>
      <w:r>
        <w:separator/>
      </w:r>
    </w:p>
  </w:endnote>
  <w:endnote w:type="continuationSeparator" w:id="1">
    <w:p w:rsidR="00343C4F" w:rsidRDefault="00343C4F" w:rsidP="002A1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6498283"/>
      <w:docPartObj>
        <w:docPartGallery w:val="Page Numbers (Bottom of Page)"/>
        <w:docPartUnique/>
      </w:docPartObj>
    </w:sdtPr>
    <w:sdtContent>
      <w:p w:rsidR="005773C1" w:rsidRDefault="00761E3C">
        <w:pPr>
          <w:pStyle w:val="a7"/>
          <w:jc w:val="center"/>
        </w:pPr>
        <w:r>
          <w:fldChar w:fldCharType="begin"/>
        </w:r>
        <w:r w:rsidR="00EB6F84">
          <w:instrText xml:space="preserve"> PAGE   \* MERGEFORMAT </w:instrText>
        </w:r>
        <w:r>
          <w:fldChar w:fldCharType="separate"/>
        </w:r>
        <w:r w:rsidR="00996B6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773C1" w:rsidRDefault="005773C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3C4F" w:rsidRDefault="00343C4F" w:rsidP="002A1DEE">
      <w:pPr>
        <w:spacing w:after="0" w:line="240" w:lineRule="auto"/>
      </w:pPr>
      <w:r>
        <w:separator/>
      </w:r>
    </w:p>
  </w:footnote>
  <w:footnote w:type="continuationSeparator" w:id="1">
    <w:p w:rsidR="00343C4F" w:rsidRDefault="00343C4F" w:rsidP="002A1D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25C9F"/>
    <w:multiLevelType w:val="hybridMultilevel"/>
    <w:tmpl w:val="0FB00F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1E7089"/>
    <w:multiLevelType w:val="hybridMultilevel"/>
    <w:tmpl w:val="F190AC4E"/>
    <w:lvl w:ilvl="0" w:tplc="14D828C6">
      <w:start w:val="1"/>
      <w:numFmt w:val="bullet"/>
      <w:lvlText w:val=""/>
      <w:lvlJc w:val="left"/>
      <w:pPr>
        <w:tabs>
          <w:tab w:val="num" w:pos="1761"/>
        </w:tabs>
        <w:ind w:left="159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B197A4D"/>
    <w:multiLevelType w:val="hybridMultilevel"/>
    <w:tmpl w:val="63620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C75CF3"/>
    <w:multiLevelType w:val="multilevel"/>
    <w:tmpl w:val="2C5ADB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B628E7"/>
    <w:multiLevelType w:val="hybridMultilevel"/>
    <w:tmpl w:val="A84AAC06"/>
    <w:lvl w:ilvl="0" w:tplc="E9560DF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6D71C5"/>
    <w:multiLevelType w:val="hybridMultilevel"/>
    <w:tmpl w:val="D7B0FB74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6">
    <w:nsid w:val="23DD1A66"/>
    <w:multiLevelType w:val="hybridMultilevel"/>
    <w:tmpl w:val="BCD847D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DAF47C3"/>
    <w:multiLevelType w:val="multilevel"/>
    <w:tmpl w:val="6D443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2637D1"/>
    <w:multiLevelType w:val="hybridMultilevel"/>
    <w:tmpl w:val="D7E06D84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9">
    <w:nsid w:val="33132283"/>
    <w:multiLevelType w:val="multilevel"/>
    <w:tmpl w:val="8062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5E7F17"/>
    <w:multiLevelType w:val="multilevel"/>
    <w:tmpl w:val="CD48C3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0566814"/>
    <w:multiLevelType w:val="hybridMultilevel"/>
    <w:tmpl w:val="161A4B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D28C8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i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D342B1"/>
    <w:multiLevelType w:val="multilevel"/>
    <w:tmpl w:val="0BAAF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317DAE"/>
    <w:multiLevelType w:val="multilevel"/>
    <w:tmpl w:val="C062F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5361D2"/>
    <w:multiLevelType w:val="hybridMultilevel"/>
    <w:tmpl w:val="BA76DB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C1D5F86"/>
    <w:multiLevelType w:val="hybridMultilevel"/>
    <w:tmpl w:val="AE72B5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59F2AE8"/>
    <w:multiLevelType w:val="multilevel"/>
    <w:tmpl w:val="A1A49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77339DF"/>
    <w:multiLevelType w:val="hybridMultilevel"/>
    <w:tmpl w:val="FA52DC5A"/>
    <w:lvl w:ilvl="0" w:tplc="E846595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7B251520"/>
    <w:multiLevelType w:val="hybridMultilevel"/>
    <w:tmpl w:val="0B74A220"/>
    <w:lvl w:ilvl="0" w:tplc="0D5CED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B336E0"/>
    <w:multiLevelType w:val="hybridMultilevel"/>
    <w:tmpl w:val="E5DCE724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8"/>
  </w:num>
  <w:num w:numId="5">
    <w:abstractNumId w:val="17"/>
  </w:num>
  <w:num w:numId="6">
    <w:abstractNumId w:val="12"/>
  </w:num>
  <w:num w:numId="7">
    <w:abstractNumId w:val="7"/>
  </w:num>
  <w:num w:numId="8">
    <w:abstractNumId w:val="15"/>
  </w:num>
  <w:num w:numId="9">
    <w:abstractNumId w:val="2"/>
  </w:num>
  <w:num w:numId="10">
    <w:abstractNumId w:val="0"/>
  </w:num>
  <w:num w:numId="11">
    <w:abstractNumId w:val="6"/>
  </w:num>
  <w:num w:numId="12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</w:num>
  <w:num w:numId="14">
    <w:abstractNumId w:val="18"/>
  </w:num>
  <w:num w:numId="15">
    <w:abstractNumId w:val="10"/>
  </w:num>
  <w:num w:numId="16">
    <w:abstractNumId w:val="16"/>
  </w:num>
  <w:num w:numId="17">
    <w:abstractNumId w:val="13"/>
  </w:num>
  <w:num w:numId="18">
    <w:abstractNumId w:val="9"/>
  </w:num>
  <w:num w:numId="19">
    <w:abstractNumId w:val="4"/>
  </w:num>
  <w:num w:numId="20">
    <w:abstractNumId w:val="3"/>
  </w:num>
  <w:num w:numId="21">
    <w:abstractNumId w:val="1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01F14"/>
    <w:rsid w:val="00001F14"/>
    <w:rsid w:val="0003203D"/>
    <w:rsid w:val="000414A5"/>
    <w:rsid w:val="000A0D51"/>
    <w:rsid w:val="000A7FCA"/>
    <w:rsid w:val="000C0224"/>
    <w:rsid w:val="00262003"/>
    <w:rsid w:val="00276114"/>
    <w:rsid w:val="00293A8A"/>
    <w:rsid w:val="002A1DEE"/>
    <w:rsid w:val="002B2FD7"/>
    <w:rsid w:val="002B3D44"/>
    <w:rsid w:val="002E5B79"/>
    <w:rsid w:val="00343C4F"/>
    <w:rsid w:val="0039078B"/>
    <w:rsid w:val="004557ED"/>
    <w:rsid w:val="004C70ED"/>
    <w:rsid w:val="00535C86"/>
    <w:rsid w:val="00552126"/>
    <w:rsid w:val="005773C1"/>
    <w:rsid w:val="005F5226"/>
    <w:rsid w:val="005F6A50"/>
    <w:rsid w:val="006203D0"/>
    <w:rsid w:val="00692DA9"/>
    <w:rsid w:val="006C13C3"/>
    <w:rsid w:val="00703930"/>
    <w:rsid w:val="00761E3C"/>
    <w:rsid w:val="007775B1"/>
    <w:rsid w:val="007E5206"/>
    <w:rsid w:val="0081683A"/>
    <w:rsid w:val="00897FF7"/>
    <w:rsid w:val="008B009F"/>
    <w:rsid w:val="008E165E"/>
    <w:rsid w:val="0094565D"/>
    <w:rsid w:val="00996B6D"/>
    <w:rsid w:val="009E5D81"/>
    <w:rsid w:val="00A867EB"/>
    <w:rsid w:val="00AB5DD7"/>
    <w:rsid w:val="00AF2C07"/>
    <w:rsid w:val="00B257AD"/>
    <w:rsid w:val="00B43FB5"/>
    <w:rsid w:val="00B67752"/>
    <w:rsid w:val="00BA1C42"/>
    <w:rsid w:val="00C079D2"/>
    <w:rsid w:val="00CD632D"/>
    <w:rsid w:val="00CE1A55"/>
    <w:rsid w:val="00DA63BC"/>
    <w:rsid w:val="00DB7D0E"/>
    <w:rsid w:val="00E13E6F"/>
    <w:rsid w:val="00E503D8"/>
    <w:rsid w:val="00E83117"/>
    <w:rsid w:val="00E8311F"/>
    <w:rsid w:val="00EB6F84"/>
    <w:rsid w:val="00EC0BEB"/>
    <w:rsid w:val="00EC31E6"/>
    <w:rsid w:val="00ED5316"/>
    <w:rsid w:val="00FC5B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A50"/>
  </w:style>
  <w:style w:type="paragraph" w:styleId="2">
    <w:name w:val="heading 2"/>
    <w:basedOn w:val="a"/>
    <w:next w:val="a"/>
    <w:link w:val="20"/>
    <w:qFormat/>
    <w:rsid w:val="00001F14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35"/>
    <w:qFormat/>
    <w:rsid w:val="00001F14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character" w:customStyle="1" w:styleId="3">
    <w:name w:val="Заголовок №3_"/>
    <w:link w:val="30"/>
    <w:rsid w:val="00001F14"/>
    <w:rPr>
      <w:b/>
      <w:bCs/>
      <w:sz w:val="27"/>
      <w:szCs w:val="27"/>
      <w:shd w:val="clear" w:color="auto" w:fill="FFFFFF"/>
    </w:rPr>
  </w:style>
  <w:style w:type="character" w:customStyle="1" w:styleId="21">
    <w:name w:val="Основной текст (2)_"/>
    <w:link w:val="22"/>
    <w:rsid w:val="00001F14"/>
    <w:rPr>
      <w:shd w:val="clear" w:color="auto" w:fill="FFFFFF"/>
    </w:rPr>
  </w:style>
  <w:style w:type="character" w:customStyle="1" w:styleId="2115pt">
    <w:name w:val="Основной текст (2) + 11;5 pt"/>
    <w:rsid w:val="00001F14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0">
    <w:name w:val="Заголовок №3"/>
    <w:basedOn w:val="a"/>
    <w:link w:val="3"/>
    <w:rsid w:val="00001F14"/>
    <w:pPr>
      <w:widowControl w:val="0"/>
      <w:shd w:val="clear" w:color="auto" w:fill="FFFFFF"/>
      <w:spacing w:after="900" w:line="317" w:lineRule="exact"/>
      <w:jc w:val="center"/>
      <w:outlineLvl w:val="2"/>
    </w:pPr>
    <w:rPr>
      <w:b/>
      <w:bCs/>
      <w:sz w:val="27"/>
      <w:szCs w:val="27"/>
    </w:rPr>
  </w:style>
  <w:style w:type="paragraph" w:customStyle="1" w:styleId="22">
    <w:name w:val="Основной текст (2)"/>
    <w:basedOn w:val="a"/>
    <w:link w:val="21"/>
    <w:rsid w:val="00001F14"/>
    <w:pPr>
      <w:widowControl w:val="0"/>
      <w:shd w:val="clear" w:color="auto" w:fill="FFFFFF"/>
      <w:spacing w:before="240" w:after="0" w:line="317" w:lineRule="exact"/>
      <w:ind w:hanging="360"/>
      <w:jc w:val="both"/>
    </w:pPr>
  </w:style>
  <w:style w:type="character" w:customStyle="1" w:styleId="20">
    <w:name w:val="Заголовок 2 Знак"/>
    <w:basedOn w:val="a0"/>
    <w:link w:val="2"/>
    <w:rsid w:val="00001F14"/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a4">
    <w:name w:val="Normal (Web)"/>
    <w:basedOn w:val="a"/>
    <w:rsid w:val="00001F1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header"/>
    <w:basedOn w:val="a"/>
    <w:link w:val="a6"/>
    <w:uiPriority w:val="99"/>
    <w:semiHidden/>
    <w:unhideWhenUsed/>
    <w:rsid w:val="002A1D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A1DEE"/>
  </w:style>
  <w:style w:type="paragraph" w:styleId="a7">
    <w:name w:val="footer"/>
    <w:basedOn w:val="a"/>
    <w:link w:val="a8"/>
    <w:uiPriority w:val="99"/>
    <w:unhideWhenUsed/>
    <w:rsid w:val="002A1D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A1DEE"/>
  </w:style>
  <w:style w:type="paragraph" w:styleId="a9">
    <w:name w:val="List Paragraph"/>
    <w:basedOn w:val="a"/>
    <w:qFormat/>
    <w:rsid w:val="00E83117"/>
    <w:pPr>
      <w:ind w:left="720"/>
      <w:contextualSpacing/>
    </w:pPr>
  </w:style>
  <w:style w:type="paragraph" w:styleId="aa">
    <w:name w:val="Title"/>
    <w:basedOn w:val="a"/>
    <w:link w:val="ab"/>
    <w:qFormat/>
    <w:rsid w:val="00E83117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6"/>
    </w:rPr>
  </w:style>
  <w:style w:type="character" w:customStyle="1" w:styleId="ab">
    <w:name w:val="Название Знак"/>
    <w:basedOn w:val="a0"/>
    <w:link w:val="aa"/>
    <w:rsid w:val="00E83117"/>
    <w:rPr>
      <w:rFonts w:ascii="Arial" w:eastAsia="Times New Roman" w:hAnsi="Arial" w:cs="Arial"/>
      <w:b/>
      <w:bCs/>
      <w:sz w:val="28"/>
      <w:szCs w:val="26"/>
    </w:rPr>
  </w:style>
  <w:style w:type="character" w:customStyle="1" w:styleId="220">
    <w:name w:val="Заголовок №2 (2)_"/>
    <w:basedOn w:val="a0"/>
    <w:link w:val="221"/>
    <w:rsid w:val="0039078B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2115pt1pt">
    <w:name w:val="Основной текст (2) + 11;5 pt;Интервал 1 pt"/>
    <w:basedOn w:val="21"/>
    <w:rsid w:val="0039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221">
    <w:name w:val="Заголовок №2 (2)"/>
    <w:basedOn w:val="a"/>
    <w:link w:val="220"/>
    <w:rsid w:val="0039078B"/>
    <w:pPr>
      <w:widowControl w:val="0"/>
      <w:shd w:val="clear" w:color="auto" w:fill="FFFFFF"/>
      <w:spacing w:after="240" w:line="0" w:lineRule="atLeast"/>
      <w:jc w:val="center"/>
      <w:outlineLvl w:val="1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apple-converted-space">
    <w:name w:val="apple-converted-space"/>
    <w:basedOn w:val="a0"/>
    <w:rsid w:val="0039078B"/>
  </w:style>
  <w:style w:type="character" w:customStyle="1" w:styleId="2115pt0">
    <w:name w:val="Основной текст (2) + 11;5 pt;Полужирный"/>
    <w:basedOn w:val="21"/>
    <w:rsid w:val="00293A8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115pt1">
    <w:name w:val="Основной текст (2) + 11;5 pt;Курсив"/>
    <w:basedOn w:val="21"/>
    <w:rsid w:val="008E165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11">
    <w:name w:val="Основной текст (2) + 11"/>
    <w:aliases w:val="5 pt"/>
    <w:rsid w:val="00262003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56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3343</Words>
  <Characters>19057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22356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T</cp:lastModifiedBy>
  <cp:revision>4</cp:revision>
  <cp:lastPrinted>2017-08-30T17:25:00Z</cp:lastPrinted>
  <dcterms:created xsi:type="dcterms:W3CDTF">2017-03-22T17:51:00Z</dcterms:created>
  <dcterms:modified xsi:type="dcterms:W3CDTF">2021-04-05T10:55:00Z</dcterms:modified>
</cp:coreProperties>
</file>